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2952"/>
      </w:tblGrid>
      <w:tr w:rsidR="00A45545" w:rsidRPr="00A45545" w14:paraId="6A3FB39D" w14:textId="77777777" w:rsidTr="3F29B808">
        <w:trPr>
          <w:cantSplit/>
        </w:trPr>
        <w:tc>
          <w:tcPr>
            <w:tcW w:w="8748" w:type="dxa"/>
            <w:gridSpan w:val="3"/>
          </w:tcPr>
          <w:p w14:paraId="4355B9D0" w14:textId="77777777" w:rsidR="00F7006C" w:rsidRPr="00A45545" w:rsidRDefault="00F7006C" w:rsidP="00274C92">
            <w:pPr>
              <w:jc w:val="center"/>
              <w:rPr>
                <w:b/>
              </w:rPr>
            </w:pPr>
            <w:r w:rsidRPr="00A45545">
              <w:rPr>
                <w:b/>
              </w:rPr>
              <w:t>Policy and Procedure Manual</w:t>
            </w:r>
          </w:p>
          <w:p w14:paraId="7A48E66B" w14:textId="77777777" w:rsidR="00F7006C" w:rsidRPr="00A45545" w:rsidRDefault="00F7006C" w:rsidP="00274C92">
            <w:pPr>
              <w:jc w:val="center"/>
            </w:pPr>
            <w:r w:rsidRPr="00A45545">
              <w:rPr>
                <w:b/>
              </w:rPr>
              <w:t>Saginaw County Community Mental Health Authority</w:t>
            </w:r>
          </w:p>
        </w:tc>
      </w:tr>
      <w:tr w:rsidR="00A45545" w:rsidRPr="00A45545" w14:paraId="78B9CD9E" w14:textId="77777777" w:rsidTr="3F29B808">
        <w:tc>
          <w:tcPr>
            <w:tcW w:w="2844" w:type="dxa"/>
          </w:tcPr>
          <w:p w14:paraId="16E07191" w14:textId="387CE8E9" w:rsidR="00F7006C" w:rsidRPr="00A45545" w:rsidRDefault="00F7006C" w:rsidP="00274C92">
            <w:r w:rsidRPr="00A45545">
              <w:rPr>
                <w:b/>
              </w:rPr>
              <w:t>Subject</w:t>
            </w:r>
            <w:r w:rsidRPr="00A45545">
              <w:t xml:space="preserve">: </w:t>
            </w:r>
            <w:r w:rsidR="008B4CB4" w:rsidRPr="00A45545">
              <w:t xml:space="preserve">Recipient Rights – </w:t>
            </w:r>
            <w:r w:rsidRPr="00A45545">
              <w:t xml:space="preserve"> </w:t>
            </w:r>
            <w:r w:rsidR="007A549A" w:rsidRPr="00A45545">
              <w:rPr>
                <w:bCs/>
              </w:rPr>
              <w:t>Complaint and Appeal Process</w:t>
            </w:r>
          </w:p>
        </w:tc>
        <w:tc>
          <w:tcPr>
            <w:tcW w:w="2952" w:type="dxa"/>
          </w:tcPr>
          <w:p w14:paraId="6DA39E99" w14:textId="77777777" w:rsidR="00F7006C" w:rsidRPr="00A45545" w:rsidRDefault="00F7006C" w:rsidP="00274C92">
            <w:r w:rsidRPr="00A45545">
              <w:rPr>
                <w:b/>
              </w:rPr>
              <w:t>Chapter</w:t>
            </w:r>
            <w:r w:rsidRPr="00A45545">
              <w:t xml:space="preserve">:  </w:t>
            </w:r>
            <w:r w:rsidR="00274C92" w:rsidRPr="00A45545">
              <w:t>0</w:t>
            </w:r>
            <w:r w:rsidRPr="00A45545">
              <w:t>2</w:t>
            </w:r>
            <w:r w:rsidR="00552F38" w:rsidRPr="00A45545">
              <w:t xml:space="preserve"> - </w:t>
            </w:r>
          </w:p>
          <w:p w14:paraId="04CB8D45" w14:textId="77777777" w:rsidR="00274C92" w:rsidRPr="00A45545" w:rsidRDefault="00274C92" w:rsidP="00274C92">
            <w:r w:rsidRPr="00A45545">
              <w:t>Customer Service and Recipient Rights</w:t>
            </w:r>
          </w:p>
        </w:tc>
        <w:tc>
          <w:tcPr>
            <w:tcW w:w="2952" w:type="dxa"/>
          </w:tcPr>
          <w:p w14:paraId="5DAD614A" w14:textId="77777777" w:rsidR="00F7006C" w:rsidRPr="00A45545" w:rsidRDefault="00552F38" w:rsidP="00274C92">
            <w:r w:rsidRPr="00A45545">
              <w:rPr>
                <w:b/>
              </w:rPr>
              <w:t>Subject No:</w:t>
            </w:r>
            <w:r w:rsidR="00F7006C" w:rsidRPr="00A45545">
              <w:rPr>
                <w:b/>
              </w:rPr>
              <w:t xml:space="preserve">  </w:t>
            </w:r>
            <w:r w:rsidR="00F7006C" w:rsidRPr="00A45545">
              <w:t>02.02.01</w:t>
            </w:r>
          </w:p>
          <w:p w14:paraId="672A6659" w14:textId="77777777" w:rsidR="00F7006C" w:rsidRPr="00A45545" w:rsidRDefault="00F7006C" w:rsidP="00274C92"/>
        </w:tc>
      </w:tr>
      <w:tr w:rsidR="00A45545" w:rsidRPr="00A45545" w14:paraId="53F5497C" w14:textId="77777777" w:rsidTr="3F29B808">
        <w:trPr>
          <w:cantSplit/>
          <w:trHeight w:val="233"/>
        </w:trPr>
        <w:tc>
          <w:tcPr>
            <w:tcW w:w="2844" w:type="dxa"/>
            <w:vMerge w:val="restart"/>
          </w:tcPr>
          <w:p w14:paraId="700F2D74" w14:textId="77777777" w:rsidR="000C4BCF" w:rsidRPr="00A45545" w:rsidRDefault="000C4BCF" w:rsidP="00274C92">
            <w:pPr>
              <w:rPr>
                <w:b/>
              </w:rPr>
            </w:pPr>
            <w:r w:rsidRPr="00A45545">
              <w:rPr>
                <w:b/>
              </w:rPr>
              <w:t>Effective Date:</w:t>
            </w:r>
          </w:p>
          <w:p w14:paraId="1FD417DE" w14:textId="34832BA0" w:rsidR="000C4BCF" w:rsidRPr="00A45545" w:rsidRDefault="000C4BCF" w:rsidP="00274C92">
            <w:pPr>
              <w:rPr>
                <w:bCs/>
              </w:rPr>
            </w:pPr>
            <w:r w:rsidRPr="00A45545">
              <w:rPr>
                <w:bCs/>
              </w:rPr>
              <w:t>September 8, 1987</w:t>
            </w:r>
            <w:r w:rsidR="00457108" w:rsidRPr="00A45545">
              <w:rPr>
                <w:bCs/>
              </w:rPr>
              <w:t xml:space="preserve"> </w:t>
            </w:r>
          </w:p>
        </w:tc>
        <w:tc>
          <w:tcPr>
            <w:tcW w:w="2952" w:type="dxa"/>
          </w:tcPr>
          <w:p w14:paraId="39B2C33D" w14:textId="77777777" w:rsidR="000C4BCF" w:rsidRPr="00A45545" w:rsidRDefault="000C4BCF" w:rsidP="00274C92">
            <w:r w:rsidRPr="00A45545">
              <w:rPr>
                <w:b/>
              </w:rPr>
              <w:t>Date of Review/Revision</w:t>
            </w:r>
            <w:r w:rsidRPr="00A45545">
              <w:t>:</w:t>
            </w:r>
          </w:p>
          <w:p w14:paraId="5888BF6F" w14:textId="50C0A9C1" w:rsidR="000C4BCF" w:rsidRPr="00A45545" w:rsidRDefault="000C4BCF" w:rsidP="00D138BF">
            <w:r w:rsidRPr="00A45545">
              <w:t>2/19/03, 4/21/06, 7/25/07, 1/2</w:t>
            </w:r>
            <w:r w:rsidR="009226F0" w:rsidRPr="00A45545">
              <w:t>5/08, 6/29/09, 6/22/12, 6/13/14,</w:t>
            </w:r>
            <w:r w:rsidRPr="00A45545">
              <w:t xml:space="preserve"> 11/27/16</w:t>
            </w:r>
            <w:r w:rsidR="009226F0" w:rsidRPr="00A45545">
              <w:t>,</w:t>
            </w:r>
            <w:r w:rsidRPr="00A45545">
              <w:t xml:space="preserve"> 6/1/18</w:t>
            </w:r>
            <w:r w:rsidR="009B00A4" w:rsidRPr="00A45545">
              <w:t>, 1/</w:t>
            </w:r>
            <w:r w:rsidR="00D138BF" w:rsidRPr="00A45545">
              <w:t>17</w:t>
            </w:r>
            <w:r w:rsidR="009B00A4" w:rsidRPr="00A45545">
              <w:t>/19</w:t>
            </w:r>
            <w:r w:rsidR="006A6B8E" w:rsidRPr="00A45545">
              <w:t>,</w:t>
            </w:r>
            <w:r w:rsidR="00841521" w:rsidRPr="00A45545">
              <w:t xml:space="preserve"> 2/11/20</w:t>
            </w:r>
            <w:r w:rsidR="00664E76" w:rsidRPr="00A45545">
              <w:t xml:space="preserve">, </w:t>
            </w:r>
            <w:r w:rsidR="004B2C0E" w:rsidRPr="00A45545">
              <w:t>3/9</w:t>
            </w:r>
            <w:r w:rsidR="00664E76" w:rsidRPr="00A45545">
              <w:t>/21</w:t>
            </w:r>
            <w:r w:rsidR="007D037E" w:rsidRPr="00A45545">
              <w:t>, 5/10/22</w:t>
            </w:r>
            <w:r w:rsidR="004C1A21" w:rsidRPr="00A45545">
              <w:t>, 3/14/23</w:t>
            </w:r>
          </w:p>
        </w:tc>
        <w:tc>
          <w:tcPr>
            <w:tcW w:w="2952" w:type="dxa"/>
            <w:vMerge w:val="restart"/>
          </w:tcPr>
          <w:p w14:paraId="5343F3E5" w14:textId="77777777" w:rsidR="000C4BCF" w:rsidRPr="00A45545" w:rsidRDefault="000C4BCF" w:rsidP="00EE74BA">
            <w:r w:rsidRPr="00A45545">
              <w:rPr>
                <w:b/>
              </w:rPr>
              <w:t>Approved By</w:t>
            </w:r>
            <w:r w:rsidRPr="00A45545">
              <w:t>:</w:t>
            </w:r>
          </w:p>
          <w:p w14:paraId="7FBC8A4E" w14:textId="77777777" w:rsidR="000C4BCF" w:rsidRPr="00A45545" w:rsidRDefault="000C4BCF" w:rsidP="00EE74BA">
            <w:r w:rsidRPr="00A45545">
              <w:t>Sandra M. Lindsey, CEO</w:t>
            </w:r>
          </w:p>
          <w:p w14:paraId="0A37501D" w14:textId="77777777" w:rsidR="000C4BCF" w:rsidRPr="00A45545" w:rsidRDefault="000C4BCF" w:rsidP="00EE74BA"/>
          <w:p w14:paraId="5DAB6C7B" w14:textId="77777777" w:rsidR="009226F0" w:rsidRPr="00A45545" w:rsidRDefault="009226F0" w:rsidP="00EE74BA"/>
          <w:p w14:paraId="02EB378F" w14:textId="77777777" w:rsidR="009226F0" w:rsidRPr="00A45545" w:rsidRDefault="009226F0" w:rsidP="00EE74BA"/>
          <w:p w14:paraId="6C05FB69" w14:textId="77777777" w:rsidR="000C4BCF" w:rsidRPr="00A45545" w:rsidRDefault="000C4BCF" w:rsidP="00EE74BA">
            <w:pPr>
              <w:rPr>
                <w:b/>
              </w:rPr>
            </w:pPr>
            <w:r w:rsidRPr="00A45545">
              <w:rPr>
                <w:b/>
              </w:rPr>
              <w:t>Responsible Director:</w:t>
            </w:r>
          </w:p>
          <w:p w14:paraId="212B79F9" w14:textId="0E12B408" w:rsidR="009226F0" w:rsidRPr="00A45545" w:rsidRDefault="009226F0" w:rsidP="009226F0">
            <w:r w:rsidRPr="00A45545">
              <w:t xml:space="preserve">Director of </w:t>
            </w:r>
          </w:p>
          <w:p w14:paraId="4B487F37" w14:textId="33C87E4D" w:rsidR="009226F0" w:rsidRPr="00A45545" w:rsidRDefault="009226F0" w:rsidP="009226F0">
            <w:r w:rsidRPr="00A45545">
              <w:t>Customer Services</w:t>
            </w:r>
            <w:r w:rsidR="00566A3E" w:rsidRPr="00A45545">
              <w:t>,</w:t>
            </w:r>
            <w:r w:rsidRPr="00A45545">
              <w:t xml:space="preserve"> Recipient Rights</w:t>
            </w:r>
            <w:r w:rsidR="00566A3E" w:rsidRPr="00A45545">
              <w:t>, &amp; Secur</w:t>
            </w:r>
            <w:r w:rsidR="2D3CED70" w:rsidRPr="00A45545">
              <w:t>i</w:t>
            </w:r>
            <w:r w:rsidR="00566A3E" w:rsidRPr="00A45545">
              <w:t>ty</w:t>
            </w:r>
          </w:p>
          <w:p w14:paraId="6A05A809" w14:textId="77777777" w:rsidR="000C4BCF" w:rsidRPr="00A45545" w:rsidRDefault="000C4BCF" w:rsidP="00EE74BA"/>
          <w:p w14:paraId="441DF515" w14:textId="77777777" w:rsidR="000C4BCF" w:rsidRPr="00A45545" w:rsidRDefault="000C4BCF" w:rsidP="00EE74BA">
            <w:r w:rsidRPr="00A45545">
              <w:rPr>
                <w:b/>
              </w:rPr>
              <w:t>Authored By</w:t>
            </w:r>
            <w:r w:rsidRPr="00A45545">
              <w:t xml:space="preserve">:  </w:t>
            </w:r>
          </w:p>
          <w:p w14:paraId="0375F026" w14:textId="7E914189" w:rsidR="004C1A21" w:rsidRPr="00A45545" w:rsidRDefault="004C1A21" w:rsidP="004C1A21">
            <w:r w:rsidRPr="00A45545">
              <w:t xml:space="preserve">Director of </w:t>
            </w:r>
          </w:p>
          <w:p w14:paraId="5440445C" w14:textId="5E8AA41D" w:rsidR="000C4BCF" w:rsidRPr="00A45545" w:rsidRDefault="004C1A21" w:rsidP="004C1A21">
            <w:r w:rsidRPr="00A45545">
              <w:t>Customer Services &amp; Recipient Rights</w:t>
            </w:r>
          </w:p>
          <w:p w14:paraId="5A39BBE3" w14:textId="77777777" w:rsidR="000C4BCF" w:rsidRPr="00A45545" w:rsidRDefault="000C4BCF" w:rsidP="00EE74BA"/>
          <w:p w14:paraId="48C9DA01" w14:textId="258C3289" w:rsidR="000C4BCF" w:rsidRPr="00A45545" w:rsidRDefault="000C4BCF" w:rsidP="00A45545">
            <w:r w:rsidRPr="00A45545">
              <w:rPr>
                <w:b/>
              </w:rPr>
              <w:t>Additional Reviewers</w:t>
            </w:r>
            <w:r w:rsidRPr="00A45545">
              <w:t>:</w:t>
            </w:r>
          </w:p>
        </w:tc>
      </w:tr>
      <w:tr w:rsidR="00A45545" w:rsidRPr="00A45545" w14:paraId="1EC5C683" w14:textId="77777777" w:rsidTr="3F29B808">
        <w:trPr>
          <w:cantSplit/>
          <w:trHeight w:val="232"/>
        </w:trPr>
        <w:tc>
          <w:tcPr>
            <w:tcW w:w="2844" w:type="dxa"/>
            <w:vMerge/>
          </w:tcPr>
          <w:p w14:paraId="41C8F396" w14:textId="77777777" w:rsidR="00F7006C" w:rsidRPr="00A45545" w:rsidRDefault="00F7006C" w:rsidP="00274C92">
            <w:pPr>
              <w:jc w:val="both"/>
            </w:pPr>
          </w:p>
        </w:tc>
        <w:tc>
          <w:tcPr>
            <w:tcW w:w="2952" w:type="dxa"/>
          </w:tcPr>
          <w:p w14:paraId="098C3B53" w14:textId="77777777" w:rsidR="00F7006C" w:rsidRPr="00A45545" w:rsidRDefault="00F7006C" w:rsidP="00274C92">
            <w:r w:rsidRPr="00A45545">
              <w:rPr>
                <w:b/>
              </w:rPr>
              <w:t>Supercedes</w:t>
            </w:r>
            <w:r w:rsidRPr="00A45545">
              <w:t>:</w:t>
            </w:r>
          </w:p>
          <w:p w14:paraId="0F987C02" w14:textId="77777777" w:rsidR="00F7006C" w:rsidRPr="00A45545" w:rsidRDefault="008F5BF0" w:rsidP="00274C92">
            <w:r w:rsidRPr="00A45545">
              <w:t>06.02.00.00</w:t>
            </w:r>
            <w:r w:rsidR="007A549A" w:rsidRPr="00A45545">
              <w:t>, 02.02.02, 02.02.13 and 02.02.15</w:t>
            </w:r>
          </w:p>
        </w:tc>
        <w:tc>
          <w:tcPr>
            <w:tcW w:w="2952" w:type="dxa"/>
            <w:vMerge/>
          </w:tcPr>
          <w:p w14:paraId="72A3D3EC" w14:textId="77777777" w:rsidR="00F7006C" w:rsidRPr="00A45545" w:rsidRDefault="00F7006C" w:rsidP="00274C92">
            <w:pPr>
              <w:jc w:val="both"/>
            </w:pPr>
          </w:p>
        </w:tc>
      </w:tr>
      <w:tr w:rsidR="00A45545" w:rsidRPr="00A45545" w14:paraId="0D0B940D" w14:textId="77777777" w:rsidTr="3F29B808">
        <w:trPr>
          <w:cantSplit/>
          <w:trHeight w:val="285"/>
        </w:trPr>
        <w:tc>
          <w:tcPr>
            <w:tcW w:w="5796" w:type="dxa"/>
            <w:gridSpan w:val="2"/>
            <w:vMerge w:val="restart"/>
          </w:tcPr>
          <w:p w14:paraId="0E27B00A" w14:textId="77777777" w:rsidR="00F7006C" w:rsidRPr="00A45545" w:rsidRDefault="07B3EF4B" w:rsidP="000C4BCF">
            <w:pPr>
              <w:jc w:val="center"/>
            </w:pPr>
            <w:r w:rsidRPr="00A45545">
              <w:drawing>
                <wp:inline distT="0" distB="0" distL="0" distR="0" wp14:anchorId="2C6E1FE7" wp14:editId="7898BDF1">
                  <wp:extent cx="130873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08735" cy="695325"/>
                          </a:xfrm>
                          <a:prstGeom prst="rect">
                            <a:avLst/>
                          </a:prstGeom>
                        </pic:spPr>
                      </pic:pic>
                    </a:graphicData>
                  </a:graphic>
                </wp:inline>
              </w:drawing>
            </w:r>
          </w:p>
        </w:tc>
        <w:tc>
          <w:tcPr>
            <w:tcW w:w="2952" w:type="dxa"/>
            <w:vMerge/>
          </w:tcPr>
          <w:p w14:paraId="60061E4C" w14:textId="77777777" w:rsidR="00F7006C" w:rsidRPr="00A45545" w:rsidRDefault="00F7006C" w:rsidP="00274C92">
            <w:pPr>
              <w:jc w:val="both"/>
            </w:pPr>
          </w:p>
        </w:tc>
      </w:tr>
      <w:tr w:rsidR="00BA35DF" w:rsidRPr="00A45545" w14:paraId="44EAFD9C" w14:textId="77777777" w:rsidTr="3F29B808">
        <w:trPr>
          <w:cantSplit/>
          <w:trHeight w:val="845"/>
        </w:trPr>
        <w:tc>
          <w:tcPr>
            <w:tcW w:w="5796" w:type="dxa"/>
            <w:gridSpan w:val="2"/>
            <w:vMerge/>
          </w:tcPr>
          <w:p w14:paraId="4B94D5A5" w14:textId="77777777" w:rsidR="00F7006C" w:rsidRPr="00A45545" w:rsidRDefault="00F7006C" w:rsidP="00274C92">
            <w:pPr>
              <w:jc w:val="both"/>
            </w:pPr>
          </w:p>
        </w:tc>
        <w:tc>
          <w:tcPr>
            <w:tcW w:w="2952" w:type="dxa"/>
            <w:vMerge/>
          </w:tcPr>
          <w:p w14:paraId="3DEEC669" w14:textId="77777777" w:rsidR="00F7006C" w:rsidRPr="00A45545" w:rsidRDefault="00F7006C" w:rsidP="00274C92">
            <w:pPr>
              <w:jc w:val="both"/>
            </w:pPr>
          </w:p>
        </w:tc>
      </w:tr>
    </w:tbl>
    <w:p w14:paraId="3656B9AB" w14:textId="77777777" w:rsidR="00F7006C" w:rsidRPr="00A45545" w:rsidRDefault="00F7006C" w:rsidP="00274C92">
      <w:pPr>
        <w:pStyle w:val="Caption"/>
        <w:jc w:val="left"/>
        <w:rPr>
          <w:sz w:val="24"/>
          <w:szCs w:val="24"/>
        </w:rPr>
      </w:pPr>
    </w:p>
    <w:p w14:paraId="0872081D" w14:textId="77777777" w:rsidR="00F7006C" w:rsidRPr="00A45545" w:rsidRDefault="00F7006C" w:rsidP="00585C9B">
      <w:pPr>
        <w:jc w:val="both"/>
      </w:pPr>
      <w:r w:rsidRPr="00A45545">
        <w:rPr>
          <w:b/>
        </w:rPr>
        <w:t xml:space="preserve">Purpose:   </w:t>
      </w:r>
      <w:r w:rsidRPr="00A45545">
        <w:t xml:space="preserve"> </w:t>
      </w:r>
    </w:p>
    <w:p w14:paraId="3D322F1B" w14:textId="77777777" w:rsidR="00F7006C" w:rsidRPr="00A45545" w:rsidRDefault="00F7006C" w:rsidP="006C2B31">
      <w:pPr>
        <w:jc w:val="both"/>
      </w:pPr>
      <w:r w:rsidRPr="00A45545">
        <w:t xml:space="preserve">The purpose of this policy is to ensure the rights of </w:t>
      </w:r>
      <w:r w:rsidR="008719CB" w:rsidRPr="00A45545">
        <w:t>consumer</w:t>
      </w:r>
      <w:r w:rsidRPr="00A45545">
        <w:t xml:space="preserve">s of </w:t>
      </w:r>
      <w:r w:rsidR="007A549A" w:rsidRPr="00A45545">
        <w:t xml:space="preserve">Public </w:t>
      </w:r>
      <w:r w:rsidRPr="00A45545">
        <w:t>Mental Health Services are protected according to P.A. 258, 1974, and the Michigan Mental Health Code, Chapters 7 and 7A.</w:t>
      </w:r>
      <w:r w:rsidR="007A549A" w:rsidRPr="00A45545">
        <w:t xml:space="preserve">  </w:t>
      </w:r>
    </w:p>
    <w:p w14:paraId="049F31CB" w14:textId="77777777" w:rsidR="00F7006C" w:rsidRPr="00A45545" w:rsidRDefault="00F7006C" w:rsidP="006C2B31">
      <w:pPr>
        <w:jc w:val="both"/>
      </w:pPr>
    </w:p>
    <w:p w14:paraId="0CFBA87E" w14:textId="77777777" w:rsidR="00F7006C" w:rsidRPr="00A45545" w:rsidRDefault="00F7006C" w:rsidP="006C2B31">
      <w:pPr>
        <w:jc w:val="both"/>
        <w:rPr>
          <w:bCs/>
        </w:rPr>
      </w:pPr>
      <w:r w:rsidRPr="00A45545">
        <w:rPr>
          <w:b/>
        </w:rPr>
        <w:t>Policy</w:t>
      </w:r>
      <w:r w:rsidRPr="00A45545">
        <w:rPr>
          <w:bCs/>
        </w:rPr>
        <w:t xml:space="preserve">:  </w:t>
      </w:r>
    </w:p>
    <w:p w14:paraId="207E566F" w14:textId="77777777" w:rsidR="00EF3B81" w:rsidRPr="00A45545" w:rsidRDefault="00F7006C" w:rsidP="006C2B31">
      <w:pPr>
        <w:jc w:val="both"/>
        <w:rPr>
          <w:bCs/>
        </w:rPr>
      </w:pPr>
      <w:r w:rsidRPr="00A45545">
        <w:rPr>
          <w:bCs/>
        </w:rPr>
        <w:t xml:space="preserve">It is the policy of Saginaw County Community Mental Health Authority (SCCMHA) to protect the rights of </w:t>
      </w:r>
      <w:r w:rsidR="008719CB" w:rsidRPr="00A45545">
        <w:rPr>
          <w:bCs/>
        </w:rPr>
        <w:t>consumer</w:t>
      </w:r>
      <w:r w:rsidRPr="00A45545">
        <w:rPr>
          <w:bCs/>
        </w:rPr>
        <w:t xml:space="preserve">s of </w:t>
      </w:r>
      <w:r w:rsidR="000C6F84" w:rsidRPr="00A45545">
        <w:rPr>
          <w:bCs/>
        </w:rPr>
        <w:t>m</w:t>
      </w:r>
      <w:r w:rsidRPr="00A45545">
        <w:rPr>
          <w:bCs/>
        </w:rPr>
        <w:t xml:space="preserve">ental </w:t>
      </w:r>
      <w:r w:rsidR="000C6F84" w:rsidRPr="00A45545">
        <w:rPr>
          <w:bCs/>
        </w:rPr>
        <w:t>h</w:t>
      </w:r>
      <w:r w:rsidRPr="00A45545">
        <w:rPr>
          <w:bCs/>
        </w:rPr>
        <w:t xml:space="preserve">ealth </w:t>
      </w:r>
      <w:r w:rsidR="000C6F84" w:rsidRPr="00A45545">
        <w:rPr>
          <w:bCs/>
        </w:rPr>
        <w:t>s</w:t>
      </w:r>
      <w:r w:rsidRPr="00A45545">
        <w:rPr>
          <w:bCs/>
        </w:rPr>
        <w:t>ervices, i</w:t>
      </w:r>
      <w:r w:rsidRPr="00A45545">
        <w:t>n addition to the rights, benefits, and privileges guaranteed by other provisions of the law, the Constitution of 1963, and the Constitution of the United States.  The SCCMHA Recipient Rights Office shall provide a system for determining whether in fact violations have occurred, and shall ensure that firm and fair disciplinary and appropriate remedial action is taken</w:t>
      </w:r>
      <w:r w:rsidR="000C6F84" w:rsidRPr="00A45545">
        <w:t xml:space="preserve"> </w:t>
      </w:r>
      <w:r w:rsidRPr="00A45545">
        <w:t xml:space="preserve">in the event of a violation. </w:t>
      </w:r>
      <w:r w:rsidR="00EF3B81" w:rsidRPr="00A45545">
        <w:t xml:space="preserve"> SCCMHA intends to protect the rights of all people served and to have a process in place for complainants (listed on a Recipient Rights Complaints), </w:t>
      </w:r>
      <w:r w:rsidR="008719CB" w:rsidRPr="00A45545">
        <w:t>consumer</w:t>
      </w:r>
      <w:r w:rsidR="00EF3B81" w:rsidRPr="00A45545">
        <w:t xml:space="preserve">s, the parent of a minor </w:t>
      </w:r>
      <w:r w:rsidR="008719CB" w:rsidRPr="00A45545">
        <w:t>consumer</w:t>
      </w:r>
      <w:r w:rsidR="00EF3B81" w:rsidRPr="00A45545">
        <w:t xml:space="preserve">, or the </w:t>
      </w:r>
      <w:r w:rsidR="008719CB" w:rsidRPr="00A45545">
        <w:t>consumer</w:t>
      </w:r>
      <w:r w:rsidR="00EF3B81" w:rsidRPr="00A45545">
        <w:t xml:space="preserve">’s guardian; if any, to appeal decisions made by the SCCMHA </w:t>
      </w:r>
      <w:r w:rsidR="0085232C" w:rsidRPr="00A45545">
        <w:t>Office of Recipient Rights (</w:t>
      </w:r>
      <w:r w:rsidR="00EF3B81" w:rsidRPr="00A45545">
        <w:t>ORR</w:t>
      </w:r>
      <w:r w:rsidR="0085232C" w:rsidRPr="00A45545">
        <w:t>)</w:t>
      </w:r>
      <w:r w:rsidR="00EF3B81" w:rsidRPr="00A45545">
        <w:t>, they disagree with.</w:t>
      </w:r>
    </w:p>
    <w:p w14:paraId="53128261" w14:textId="77777777" w:rsidR="00EF3B81" w:rsidRPr="00A45545" w:rsidRDefault="00EF3B81" w:rsidP="006C2B31">
      <w:pPr>
        <w:jc w:val="both"/>
      </w:pPr>
    </w:p>
    <w:p w14:paraId="79609A22" w14:textId="77777777" w:rsidR="00F7006C" w:rsidRPr="00A45545" w:rsidRDefault="00F7006C" w:rsidP="006C2B31">
      <w:pPr>
        <w:jc w:val="both"/>
        <w:rPr>
          <w:b/>
        </w:rPr>
      </w:pPr>
      <w:r w:rsidRPr="00A45545">
        <w:rPr>
          <w:b/>
        </w:rPr>
        <w:t xml:space="preserve">Application:  </w:t>
      </w:r>
    </w:p>
    <w:p w14:paraId="3A2649CC" w14:textId="77777777" w:rsidR="00F7006C" w:rsidRPr="00A45545" w:rsidRDefault="00F7006C" w:rsidP="006C2B31">
      <w:pPr>
        <w:jc w:val="both"/>
        <w:rPr>
          <w:bCs/>
        </w:rPr>
      </w:pPr>
      <w:r w:rsidRPr="00A45545">
        <w:rPr>
          <w:bCs/>
        </w:rPr>
        <w:t xml:space="preserve">This Policy applies to the Recipient Rights Office of Saginaw County Community Mental Health Authority (SCCMHA) to protect the Rights of </w:t>
      </w:r>
      <w:r w:rsidR="008719CB" w:rsidRPr="00A45545">
        <w:rPr>
          <w:bCs/>
        </w:rPr>
        <w:t>consumer</w:t>
      </w:r>
      <w:r w:rsidRPr="00A45545">
        <w:rPr>
          <w:bCs/>
        </w:rPr>
        <w:t xml:space="preserve">s receiving </w:t>
      </w:r>
      <w:r w:rsidR="00AF001E" w:rsidRPr="00A45545">
        <w:rPr>
          <w:bCs/>
        </w:rPr>
        <w:t xml:space="preserve">public </w:t>
      </w:r>
      <w:r w:rsidR="000C6F84" w:rsidRPr="00A45545">
        <w:rPr>
          <w:bCs/>
        </w:rPr>
        <w:t>m</w:t>
      </w:r>
      <w:r w:rsidRPr="00A45545">
        <w:rPr>
          <w:bCs/>
        </w:rPr>
        <w:t xml:space="preserve">ental </w:t>
      </w:r>
      <w:r w:rsidR="000C6F84" w:rsidRPr="00A45545">
        <w:rPr>
          <w:bCs/>
        </w:rPr>
        <w:t>h</w:t>
      </w:r>
      <w:r w:rsidRPr="00A45545">
        <w:rPr>
          <w:bCs/>
        </w:rPr>
        <w:t xml:space="preserve">ealth </w:t>
      </w:r>
      <w:r w:rsidR="000C6F84" w:rsidRPr="00A45545">
        <w:rPr>
          <w:bCs/>
        </w:rPr>
        <w:t>s</w:t>
      </w:r>
      <w:r w:rsidRPr="00A45545">
        <w:rPr>
          <w:bCs/>
        </w:rPr>
        <w:t xml:space="preserve">ervices from SCCMHA </w:t>
      </w:r>
      <w:r w:rsidR="00316237" w:rsidRPr="00A45545">
        <w:rPr>
          <w:bCs/>
        </w:rPr>
        <w:t>and</w:t>
      </w:r>
      <w:r w:rsidRPr="00A45545">
        <w:rPr>
          <w:bCs/>
        </w:rPr>
        <w:t xml:space="preserve"> it’s Network Providers.</w:t>
      </w:r>
      <w:r w:rsidR="003C4381" w:rsidRPr="00A45545">
        <w:rPr>
          <w:bCs/>
        </w:rPr>
        <w:t xml:space="preserve">  The Substance </w:t>
      </w:r>
      <w:r w:rsidR="009B00A4" w:rsidRPr="00A45545">
        <w:rPr>
          <w:bCs/>
        </w:rPr>
        <w:t xml:space="preserve">Use Disorder </w:t>
      </w:r>
      <w:r w:rsidR="003C4381" w:rsidRPr="00A45545">
        <w:rPr>
          <w:bCs/>
        </w:rPr>
        <w:t xml:space="preserve">Coordinating Agency is responsible for developing policies specific to the Public Health Code related to Recipient Rights.  </w:t>
      </w:r>
    </w:p>
    <w:p w14:paraId="1299C43A" w14:textId="61F27D7A" w:rsidR="00664E76" w:rsidRPr="00A45545" w:rsidRDefault="00F7006C" w:rsidP="00761F51">
      <w:pPr>
        <w:jc w:val="both"/>
        <w:rPr>
          <w:b/>
        </w:rPr>
      </w:pPr>
      <w:r w:rsidRPr="00A45545">
        <w:rPr>
          <w:b/>
        </w:rPr>
        <w:lastRenderedPageBreak/>
        <w:t xml:space="preserve">Standards:  </w:t>
      </w:r>
    </w:p>
    <w:p w14:paraId="05125302" w14:textId="7BB9366C" w:rsidR="00664E76" w:rsidRPr="00A45545" w:rsidRDefault="00664E76" w:rsidP="00761F51">
      <w:pPr>
        <w:jc w:val="both"/>
        <w:rPr>
          <w:bCs/>
        </w:rPr>
      </w:pPr>
      <w:r w:rsidRPr="00A45545">
        <w:t xml:space="preserve">A1)    </w:t>
      </w:r>
      <w:r w:rsidR="6B55FABA" w:rsidRPr="00A45545">
        <w:t>The Your Rights booklet, a</w:t>
      </w:r>
      <w:r w:rsidRPr="00A45545">
        <w:t xml:space="preserve"> </w:t>
      </w:r>
      <w:r w:rsidR="5FC3285C" w:rsidRPr="00A45545">
        <w:t>summary of rights</w:t>
      </w:r>
      <w:r w:rsidR="21F23A5B" w:rsidRPr="00A45545">
        <w:t xml:space="preserve">, </w:t>
      </w:r>
      <w:r w:rsidR="5FC3285C" w:rsidRPr="00A45545">
        <w:t xml:space="preserve">will be placed in all Orientation </w:t>
      </w:r>
      <w:r w:rsidRPr="00A45545">
        <w:tab/>
      </w:r>
      <w:r w:rsidR="5FC3285C" w:rsidRPr="00A45545">
        <w:t xml:space="preserve">Folders given to SCCMHA consumers during the intake process. </w:t>
      </w:r>
    </w:p>
    <w:p w14:paraId="4DDBEF00" w14:textId="77777777" w:rsidR="00664E76" w:rsidRPr="00A45545" w:rsidRDefault="00664E76" w:rsidP="00761F51">
      <w:pPr>
        <w:jc w:val="both"/>
        <w:rPr>
          <w:bCs/>
        </w:rPr>
      </w:pPr>
    </w:p>
    <w:p w14:paraId="12E472DF" w14:textId="63AB24BB" w:rsidR="00664E76" w:rsidRPr="00A45545" w:rsidRDefault="00664E76" w:rsidP="00761F51">
      <w:pPr>
        <w:jc w:val="both"/>
        <w:rPr>
          <w:bCs/>
        </w:rPr>
      </w:pPr>
      <w:r w:rsidRPr="00A45545">
        <w:t xml:space="preserve">A2)  </w:t>
      </w:r>
      <w:r w:rsidRPr="00A45545">
        <w:tab/>
      </w:r>
      <w:r w:rsidR="55580B25" w:rsidRPr="00A45545">
        <w:t xml:space="preserve">Recipient Rights information will be explained to </w:t>
      </w:r>
      <w:r w:rsidRPr="00A45545">
        <w:t xml:space="preserve">all </w:t>
      </w:r>
      <w:r w:rsidR="6229E5F7" w:rsidRPr="00A45545">
        <w:t xml:space="preserve">SCCMHA consumers </w:t>
      </w:r>
      <w:r w:rsidRPr="00A45545">
        <w:t xml:space="preserve">in an </w:t>
      </w:r>
      <w:r w:rsidRPr="00A45545">
        <w:tab/>
        <w:t>understandable manner</w:t>
      </w:r>
      <w:r w:rsidR="0B18F4C3" w:rsidRPr="00A45545">
        <w:t xml:space="preserve"> during the intake process</w:t>
      </w:r>
      <w:r w:rsidR="138E27AD" w:rsidRPr="00A45545">
        <w:t xml:space="preserve">.  If alternative methods, such as </w:t>
      </w:r>
      <w:r w:rsidRPr="00A45545">
        <w:tab/>
      </w:r>
      <w:r w:rsidR="138E27AD" w:rsidRPr="00A45545">
        <w:t>an interpreter for a different language</w:t>
      </w:r>
      <w:r w:rsidR="5CACCE96" w:rsidRPr="00A45545">
        <w:t xml:space="preserve"> </w:t>
      </w:r>
      <w:r w:rsidR="138E27AD" w:rsidRPr="00A45545">
        <w:t>is needed</w:t>
      </w:r>
      <w:r w:rsidR="3B111422" w:rsidRPr="00A45545">
        <w:t>,</w:t>
      </w:r>
      <w:r w:rsidR="138E27AD" w:rsidRPr="00A45545">
        <w:t xml:space="preserve"> </w:t>
      </w:r>
      <w:r w:rsidRPr="00A45545">
        <w:t xml:space="preserve">documentation of </w:t>
      </w:r>
      <w:r w:rsidR="0BE3B2EE" w:rsidRPr="00A45545">
        <w:t xml:space="preserve">the </w:t>
      </w:r>
      <w:r w:rsidRPr="00A45545">
        <w:t xml:space="preserve">alternative </w:t>
      </w:r>
      <w:r w:rsidRPr="00A45545">
        <w:tab/>
        <w:t xml:space="preserve">methods </w:t>
      </w:r>
      <w:r w:rsidR="41A232B7" w:rsidRPr="00A45545">
        <w:t xml:space="preserve">as well as the interpreter’s name </w:t>
      </w:r>
      <w:r w:rsidRPr="00A45545">
        <w:t>u</w:t>
      </w:r>
      <w:r w:rsidR="4FA8A3EB" w:rsidRPr="00A45545">
        <w:t>sed</w:t>
      </w:r>
      <w:r w:rsidRPr="00A45545">
        <w:t xml:space="preserve"> </w:t>
      </w:r>
      <w:r w:rsidR="4A3D4E86" w:rsidRPr="00A45545">
        <w:t xml:space="preserve">will be documented in the clinical </w:t>
      </w:r>
      <w:r w:rsidRPr="00A45545">
        <w:tab/>
      </w:r>
      <w:r w:rsidR="4A3D4E86" w:rsidRPr="00A45545">
        <w:t>record</w:t>
      </w:r>
      <w:r w:rsidRPr="00A45545">
        <w:t>.</w:t>
      </w:r>
    </w:p>
    <w:p w14:paraId="3461D779" w14:textId="77777777" w:rsidR="00664E76" w:rsidRPr="00A45545" w:rsidRDefault="00664E76" w:rsidP="00761F51">
      <w:pPr>
        <w:jc w:val="both"/>
        <w:rPr>
          <w:bCs/>
        </w:rPr>
      </w:pPr>
    </w:p>
    <w:p w14:paraId="5E43BEC7" w14:textId="1EE49B64" w:rsidR="00130D5C" w:rsidRPr="00A45545" w:rsidRDefault="00572DF8" w:rsidP="006C2B31">
      <w:pPr>
        <w:ind w:left="600" w:hanging="600"/>
        <w:jc w:val="both"/>
      </w:pPr>
      <w:r w:rsidRPr="00A45545">
        <w:t>A</w:t>
      </w:r>
      <w:r w:rsidR="06AC906A" w:rsidRPr="00A45545">
        <w:t>3</w:t>
      </w:r>
      <w:r w:rsidR="00130D5C" w:rsidRPr="00A45545">
        <w:t xml:space="preserve">)  </w:t>
      </w:r>
      <w:r w:rsidRPr="00A45545">
        <w:t xml:space="preserve"> </w:t>
      </w:r>
      <w:r w:rsidR="00130D5C" w:rsidRPr="00A45545">
        <w:t>The SCCMHA Recipient Rights Office assure</w:t>
      </w:r>
      <w:r w:rsidR="0085232C" w:rsidRPr="00A45545">
        <w:t>s</w:t>
      </w:r>
      <w:r w:rsidR="00130D5C" w:rsidRPr="00A45545">
        <w:t xml:space="preserve"> that </w:t>
      </w:r>
      <w:r w:rsidR="008719CB" w:rsidRPr="00A45545">
        <w:t>consumer</w:t>
      </w:r>
      <w:r w:rsidR="002D47E3" w:rsidRPr="00A45545">
        <w:t>s</w:t>
      </w:r>
      <w:r w:rsidR="00130D5C" w:rsidRPr="00A45545">
        <w:t>, parents of minors, guardians, and other</w:t>
      </w:r>
      <w:r w:rsidR="001B7A95" w:rsidRPr="00A45545">
        <w:t>s</w:t>
      </w:r>
      <w:r w:rsidR="00130D5C" w:rsidRPr="00A45545">
        <w:t xml:space="preserve"> have ready access to Recipient Rights Complaint Forms.</w:t>
      </w:r>
      <w:r w:rsidR="00664E76" w:rsidRPr="00A45545">
        <w:t xml:space="preserve">   </w:t>
      </w:r>
    </w:p>
    <w:p w14:paraId="3CF2D8B6" w14:textId="77777777" w:rsidR="00130D5C" w:rsidRPr="00A45545" w:rsidRDefault="00130D5C" w:rsidP="006C2B31">
      <w:pPr>
        <w:ind w:left="600" w:hanging="600"/>
        <w:jc w:val="both"/>
        <w:rPr>
          <w:bCs/>
        </w:rPr>
      </w:pPr>
    </w:p>
    <w:p w14:paraId="73617EB5" w14:textId="3628B0B3" w:rsidR="00130D5C" w:rsidRPr="00A45545" w:rsidRDefault="00572DF8" w:rsidP="006C2B31">
      <w:pPr>
        <w:ind w:left="600" w:hanging="600"/>
        <w:jc w:val="both"/>
      </w:pPr>
      <w:r w:rsidRPr="00A45545">
        <w:t>A</w:t>
      </w:r>
      <w:r w:rsidR="4B33D9DD" w:rsidRPr="00A45545">
        <w:t>4</w:t>
      </w:r>
      <w:r w:rsidRPr="00A45545">
        <w:t xml:space="preserve">)  </w:t>
      </w:r>
      <w:r w:rsidR="00130D5C" w:rsidRPr="00A45545">
        <w:t>Each Recipient Rights Comp</w:t>
      </w:r>
      <w:r w:rsidR="00B95CC1" w:rsidRPr="00A45545">
        <w:t>l</w:t>
      </w:r>
      <w:r w:rsidR="00130D5C" w:rsidRPr="00A45545">
        <w:t xml:space="preserve">aint is recorded upon receipt in the SCCMHA Recipient Rights Complaint Module of </w:t>
      </w:r>
      <w:r w:rsidR="00F13766" w:rsidRPr="00A45545">
        <w:t xml:space="preserve">sentri </w:t>
      </w:r>
      <w:r w:rsidR="000C4BCF" w:rsidRPr="00A45545">
        <w:t xml:space="preserve">II </w:t>
      </w:r>
      <w:r w:rsidR="00130D5C" w:rsidRPr="00A45545">
        <w:t>(database designed for the tracking of complaints).</w:t>
      </w:r>
      <w:r w:rsidR="00664E76" w:rsidRPr="00A45545">
        <w:t xml:space="preserve">   </w:t>
      </w:r>
    </w:p>
    <w:p w14:paraId="0FB78278" w14:textId="77777777" w:rsidR="00572DF8" w:rsidRPr="00A45545" w:rsidRDefault="00572DF8" w:rsidP="006C2B31">
      <w:pPr>
        <w:ind w:left="600" w:hanging="600"/>
        <w:jc w:val="both"/>
        <w:rPr>
          <w:bCs/>
        </w:rPr>
      </w:pPr>
    </w:p>
    <w:p w14:paraId="1831C9A8" w14:textId="2361E433" w:rsidR="00572DF8" w:rsidRPr="00A45545" w:rsidRDefault="00572DF8" w:rsidP="00572DF8">
      <w:pPr>
        <w:ind w:left="600" w:hanging="600"/>
        <w:jc w:val="both"/>
      </w:pPr>
      <w:r w:rsidRPr="00A45545">
        <w:t>A</w:t>
      </w:r>
      <w:r w:rsidR="4F1355C8" w:rsidRPr="00A45545">
        <w:t>5</w:t>
      </w:r>
      <w:r w:rsidRPr="00A45545">
        <w:t xml:space="preserve">)  Rights complaints filed by </w:t>
      </w:r>
      <w:r w:rsidR="008719CB" w:rsidRPr="00A45545">
        <w:t>consumer</w:t>
      </w:r>
      <w:r w:rsidRPr="00A45545">
        <w:t xml:space="preserve">s or anyone on their behalf will be </w:t>
      </w:r>
      <w:r w:rsidR="0085232C" w:rsidRPr="00A45545">
        <w:t>provided</w:t>
      </w:r>
      <w:r w:rsidRPr="00A45545">
        <w:t xml:space="preserve"> to SCCMHA ORR in a timely manner.</w:t>
      </w:r>
      <w:r w:rsidR="00664E76" w:rsidRPr="00A45545">
        <w:t xml:space="preserve">   </w:t>
      </w:r>
    </w:p>
    <w:p w14:paraId="1FC39945" w14:textId="77777777" w:rsidR="00130D5C" w:rsidRPr="00A45545" w:rsidRDefault="00130D5C" w:rsidP="00FB549B">
      <w:pPr>
        <w:jc w:val="both"/>
        <w:rPr>
          <w:bCs/>
        </w:rPr>
      </w:pPr>
    </w:p>
    <w:p w14:paraId="25BE884D" w14:textId="72AD2AD7" w:rsidR="00130D5C" w:rsidRPr="00A45545" w:rsidRDefault="00130D5C" w:rsidP="006C7BD6">
      <w:pPr>
        <w:ind w:left="600" w:hanging="600"/>
        <w:jc w:val="both"/>
      </w:pPr>
      <w:r w:rsidRPr="00A45545">
        <w:t>A</w:t>
      </w:r>
      <w:r w:rsidR="2E9FF7E3" w:rsidRPr="00A45545">
        <w:t>6</w:t>
      </w:r>
      <w:r w:rsidRPr="00A45545">
        <w:t xml:space="preserve">)  Acknowledgment of </w:t>
      </w:r>
      <w:r w:rsidR="00FB549B" w:rsidRPr="00A45545">
        <w:t xml:space="preserve">the </w:t>
      </w:r>
      <w:r w:rsidR="002D47E3" w:rsidRPr="00A45545">
        <w:t>complaint (</w:t>
      </w:r>
      <w:r w:rsidR="00FB549B" w:rsidRPr="00A45545">
        <w:t>recording</w:t>
      </w:r>
      <w:r w:rsidR="002D47E3" w:rsidRPr="00A45545">
        <w:t>)</w:t>
      </w:r>
      <w:r w:rsidRPr="00A45545">
        <w:t xml:space="preserve"> </w:t>
      </w:r>
      <w:r w:rsidR="00FB549B" w:rsidRPr="00A45545">
        <w:t>is sent along with a copy of the complaint to complainant within 5 business days.</w:t>
      </w:r>
      <w:r w:rsidR="00664E76" w:rsidRPr="00A45545">
        <w:t xml:space="preserve">   </w:t>
      </w:r>
    </w:p>
    <w:p w14:paraId="0562CB0E" w14:textId="77777777" w:rsidR="006E5854" w:rsidRPr="00A45545" w:rsidRDefault="006E5854" w:rsidP="006C7BD6">
      <w:pPr>
        <w:ind w:left="600" w:hanging="600"/>
        <w:jc w:val="both"/>
        <w:rPr>
          <w:bCs/>
        </w:rPr>
      </w:pPr>
    </w:p>
    <w:p w14:paraId="61F3C6C2" w14:textId="78945761" w:rsidR="006E5854" w:rsidRPr="00A45545" w:rsidRDefault="006E5854" w:rsidP="006C7BD6">
      <w:pPr>
        <w:ind w:left="600" w:hanging="600"/>
        <w:jc w:val="both"/>
      </w:pPr>
      <w:r w:rsidRPr="00A45545">
        <w:t>A</w:t>
      </w:r>
      <w:r w:rsidR="36CF471C" w:rsidRPr="00A45545">
        <w:t>7</w:t>
      </w:r>
      <w:r w:rsidRPr="00A45545">
        <w:t>)  The SCCMHA ORR notifies the complainant within 5 business days after the receipt of the complaint if it was determined that no investigation of the complaint was warranted.</w:t>
      </w:r>
      <w:r w:rsidR="00664E76" w:rsidRPr="00A45545">
        <w:t xml:space="preserve"> </w:t>
      </w:r>
    </w:p>
    <w:p w14:paraId="34CE0A41" w14:textId="77777777" w:rsidR="006E5854" w:rsidRPr="00A45545" w:rsidRDefault="006E5854" w:rsidP="006C7BD6">
      <w:pPr>
        <w:ind w:left="600" w:hanging="600"/>
        <w:jc w:val="both"/>
        <w:rPr>
          <w:bCs/>
        </w:rPr>
      </w:pPr>
    </w:p>
    <w:p w14:paraId="314951F9" w14:textId="38EDF751" w:rsidR="006E5854" w:rsidRPr="00A45545" w:rsidRDefault="006E5854" w:rsidP="006C7BD6">
      <w:pPr>
        <w:ind w:left="600" w:hanging="600"/>
        <w:jc w:val="both"/>
      </w:pPr>
      <w:r w:rsidRPr="00A45545">
        <w:t>A</w:t>
      </w:r>
      <w:r w:rsidR="672BCE76" w:rsidRPr="00A45545">
        <w:t>8</w:t>
      </w:r>
      <w:r w:rsidRPr="00A45545">
        <w:t xml:space="preserve">)  </w:t>
      </w:r>
      <w:r w:rsidR="00E0412A" w:rsidRPr="00A45545">
        <w:t xml:space="preserve">The SCCMHA ORR offers assistance to any </w:t>
      </w:r>
      <w:r w:rsidR="008719CB" w:rsidRPr="00A45545">
        <w:t>consumer</w:t>
      </w:r>
      <w:r w:rsidR="00E0412A" w:rsidRPr="00A45545">
        <w:t xml:space="preserve"> or other individual with the complaint process as necessary.</w:t>
      </w:r>
      <w:r w:rsidR="00664E76" w:rsidRPr="00A45545">
        <w:t xml:space="preserve"> </w:t>
      </w:r>
    </w:p>
    <w:p w14:paraId="62EBF3C5" w14:textId="77777777" w:rsidR="00E0412A" w:rsidRPr="00A45545" w:rsidRDefault="00E0412A" w:rsidP="006C7BD6">
      <w:pPr>
        <w:ind w:left="600" w:hanging="600"/>
        <w:jc w:val="both"/>
        <w:rPr>
          <w:bCs/>
        </w:rPr>
      </w:pPr>
    </w:p>
    <w:p w14:paraId="4FE1EBE8" w14:textId="2FA05BD1" w:rsidR="00E0412A" w:rsidRPr="00A45545" w:rsidRDefault="00E0412A" w:rsidP="006C7BD6">
      <w:pPr>
        <w:ind w:left="600" w:hanging="600"/>
        <w:jc w:val="both"/>
      </w:pPr>
      <w:r w:rsidRPr="00A45545">
        <w:t>A</w:t>
      </w:r>
      <w:r w:rsidR="595EFB50" w:rsidRPr="00A45545">
        <w:t>9</w:t>
      </w:r>
      <w:r w:rsidRPr="00A45545">
        <w:t xml:space="preserve">)  The SCCMHA ORR advises </w:t>
      </w:r>
      <w:r w:rsidR="008719CB" w:rsidRPr="00A45545">
        <w:t>consumer</w:t>
      </w:r>
      <w:r w:rsidR="00B4426D" w:rsidRPr="00A45545">
        <w:t>s</w:t>
      </w:r>
      <w:r w:rsidRPr="00A45545">
        <w:t xml:space="preserve"> or other individuals that there are advocacy organizations available to assis</w:t>
      </w:r>
      <w:r w:rsidR="00B95CC1" w:rsidRPr="00A45545">
        <w:t>t</w:t>
      </w:r>
      <w:r w:rsidRPr="00A45545">
        <w:t xml:space="preserve"> in preparation of a written rights complaint and offers to make the referral.</w:t>
      </w:r>
      <w:r w:rsidR="00280084" w:rsidRPr="00A45545">
        <w:t xml:space="preserve"> </w:t>
      </w:r>
    </w:p>
    <w:p w14:paraId="6D98A12B" w14:textId="77777777" w:rsidR="00E0412A" w:rsidRPr="00A45545" w:rsidRDefault="00E0412A" w:rsidP="00585C9B">
      <w:pPr>
        <w:jc w:val="both"/>
      </w:pPr>
    </w:p>
    <w:p w14:paraId="2A62C4EA" w14:textId="54AC59A3" w:rsidR="00E0412A" w:rsidRPr="00A45545" w:rsidRDefault="00E0412A" w:rsidP="006C7BD6">
      <w:pPr>
        <w:ind w:left="600" w:hanging="600"/>
        <w:jc w:val="both"/>
      </w:pPr>
      <w:r w:rsidRPr="00A45545">
        <w:t>A</w:t>
      </w:r>
      <w:r w:rsidR="09DAEF52" w:rsidRPr="00A45545">
        <w:t>10</w:t>
      </w:r>
      <w:r w:rsidRPr="00A45545">
        <w:t xml:space="preserve">)  In the absence of assistance from an advocacy organization, the SCCMHA ORR </w:t>
      </w:r>
      <w:r w:rsidR="0085232C" w:rsidRPr="00A45545">
        <w:t>will assist</w:t>
      </w:r>
      <w:r w:rsidRPr="00A45545">
        <w:t xml:space="preserve"> in preparing a written complaint which contained a statement of the allegation, the right allegedly violated, and the outcome desired by the complainant. </w:t>
      </w:r>
    </w:p>
    <w:p w14:paraId="5997CC1D" w14:textId="77777777" w:rsidR="00E0412A" w:rsidRPr="00A45545" w:rsidRDefault="00E0412A" w:rsidP="00EF31CF">
      <w:pPr>
        <w:jc w:val="both"/>
        <w:rPr>
          <w:bCs/>
        </w:rPr>
      </w:pPr>
    </w:p>
    <w:p w14:paraId="181F87FF" w14:textId="723FD2DD" w:rsidR="00E0412A" w:rsidRPr="00A45545" w:rsidRDefault="00E0412A" w:rsidP="43F876BC">
      <w:pPr>
        <w:ind w:left="600" w:hanging="600"/>
        <w:jc w:val="both"/>
      </w:pPr>
      <w:r w:rsidRPr="00A45545">
        <w:t>A1</w:t>
      </w:r>
      <w:r w:rsidR="50465431" w:rsidRPr="00A45545">
        <w:t>1</w:t>
      </w:r>
      <w:r w:rsidRPr="00A45545">
        <w:t xml:space="preserve">) If a rights complaint had been filed regarding the conduct of the </w:t>
      </w:r>
      <w:r w:rsidR="00E17E6D" w:rsidRPr="00A45545">
        <w:t>Chief Executive Officer</w:t>
      </w:r>
      <w:r w:rsidRPr="00A45545">
        <w:t>, the rights investigation will be conducted by the ORR of another CMHSP o</w:t>
      </w:r>
      <w:r w:rsidR="00B95CC1" w:rsidRPr="00A45545">
        <w:t>r</w:t>
      </w:r>
      <w:r w:rsidRPr="00A45545">
        <w:t xml:space="preserve"> by the </w:t>
      </w:r>
      <w:r w:rsidR="00EE74BA" w:rsidRPr="00A45545">
        <w:t>MDHHS</w:t>
      </w:r>
      <w:r w:rsidRPr="00A45545">
        <w:t xml:space="preserve"> ORR</w:t>
      </w:r>
      <w:r w:rsidR="00DD5B26" w:rsidRPr="00A45545">
        <w:t xml:space="preserve"> as determined by the SCCMHA Board of Directors</w:t>
      </w:r>
      <w:r w:rsidRPr="00A45545">
        <w:t xml:space="preserve">. </w:t>
      </w:r>
    </w:p>
    <w:p w14:paraId="110FFD37" w14:textId="77777777" w:rsidR="00E0412A" w:rsidRPr="00A45545" w:rsidRDefault="00E0412A" w:rsidP="006C7BD6">
      <w:pPr>
        <w:ind w:left="600" w:hanging="600"/>
        <w:jc w:val="both"/>
        <w:rPr>
          <w:bCs/>
        </w:rPr>
      </w:pPr>
    </w:p>
    <w:p w14:paraId="1A92F0D7" w14:textId="0EAD90A9" w:rsidR="00797AD7" w:rsidRPr="00A45545" w:rsidRDefault="00E0412A" w:rsidP="43F876BC">
      <w:pPr>
        <w:ind w:left="600" w:hanging="600"/>
        <w:jc w:val="both"/>
      </w:pPr>
      <w:r w:rsidRPr="00A45545">
        <w:t>A1</w:t>
      </w:r>
      <w:r w:rsidR="4F677AD9" w:rsidRPr="00A45545">
        <w:t>2</w:t>
      </w:r>
      <w:r w:rsidRPr="00A45545">
        <w:t>)</w:t>
      </w:r>
      <w:r w:rsidR="002A3A52" w:rsidRPr="00A45545">
        <w:t xml:space="preserve"> </w:t>
      </w:r>
      <w:r w:rsidR="00797AD7" w:rsidRPr="00A45545">
        <w:t xml:space="preserve">Investigations will be immediately initiated in cases involving alleged abuse, neglect, serious injury, or death of a </w:t>
      </w:r>
      <w:r w:rsidR="008719CB" w:rsidRPr="00A45545">
        <w:t>consumer</w:t>
      </w:r>
      <w:r w:rsidR="00797AD7" w:rsidRPr="00A45545">
        <w:t xml:space="preserve"> when a rights violation was apparent or suspected. </w:t>
      </w:r>
    </w:p>
    <w:p w14:paraId="6B699379" w14:textId="77777777" w:rsidR="00797AD7" w:rsidRPr="00A45545" w:rsidRDefault="00797AD7" w:rsidP="006C7BD6">
      <w:pPr>
        <w:ind w:left="600" w:hanging="600"/>
        <w:jc w:val="both"/>
        <w:rPr>
          <w:bCs/>
        </w:rPr>
      </w:pPr>
    </w:p>
    <w:p w14:paraId="4A7F6CFE" w14:textId="464BCA5D" w:rsidR="00E0412A" w:rsidRPr="00A45545" w:rsidRDefault="00797AD7" w:rsidP="006C7BD6">
      <w:pPr>
        <w:ind w:left="600" w:hanging="600"/>
        <w:jc w:val="both"/>
      </w:pPr>
      <w:r w:rsidRPr="00A45545">
        <w:lastRenderedPageBreak/>
        <w:t xml:space="preserve"> A1</w:t>
      </w:r>
      <w:r w:rsidR="11888ED5" w:rsidRPr="00A45545">
        <w:t>3</w:t>
      </w:r>
      <w:r w:rsidRPr="00A45545">
        <w:t xml:space="preserve">) </w:t>
      </w:r>
      <w:r w:rsidR="00E0412A" w:rsidRPr="00A45545">
        <w:t>The SCCMHA ORR initiates investigations of apparent or suspected rights violations in a timely and efficient manner.</w:t>
      </w:r>
      <w:r w:rsidR="00280084" w:rsidRPr="00A45545">
        <w:t xml:space="preserve"> </w:t>
      </w:r>
    </w:p>
    <w:p w14:paraId="3FE9F23F" w14:textId="77777777" w:rsidR="00797AD7" w:rsidRPr="00A45545" w:rsidRDefault="00797AD7" w:rsidP="006C7BD6">
      <w:pPr>
        <w:ind w:left="600" w:hanging="600"/>
        <w:jc w:val="both"/>
        <w:rPr>
          <w:bCs/>
        </w:rPr>
      </w:pPr>
    </w:p>
    <w:p w14:paraId="5F3F864B" w14:textId="7D5EDEF0" w:rsidR="00E64944" w:rsidRPr="00A45545" w:rsidRDefault="00797AD7" w:rsidP="00797AD7">
      <w:pPr>
        <w:ind w:left="600" w:hanging="600"/>
        <w:jc w:val="both"/>
      </w:pPr>
      <w:r w:rsidRPr="00A45545">
        <w:t>A1</w:t>
      </w:r>
      <w:r w:rsidR="56ACEA95" w:rsidRPr="00A45545">
        <w:t>4</w:t>
      </w:r>
      <w:r w:rsidRPr="00A45545">
        <w:t xml:space="preserve">) The SCCMHA ORR issues a written status report every 30 calendar days during the course of the investigation to the complainant, respondent and the responsible mental health agency (RMHA) and that the Status Report will contain the following: </w:t>
      </w:r>
    </w:p>
    <w:p w14:paraId="1A682FEF" w14:textId="77777777" w:rsidR="00E64944" w:rsidRPr="00A45545" w:rsidRDefault="001C4A95" w:rsidP="00E64944">
      <w:pPr>
        <w:numPr>
          <w:ilvl w:val="0"/>
          <w:numId w:val="38"/>
        </w:numPr>
        <w:ind w:left="1080"/>
        <w:jc w:val="both"/>
        <w:rPr>
          <w:bCs/>
        </w:rPr>
      </w:pPr>
      <w:r w:rsidRPr="00A45545">
        <w:rPr>
          <w:bCs/>
        </w:rPr>
        <w:t>S</w:t>
      </w:r>
      <w:r w:rsidR="00797AD7" w:rsidRPr="00A45545">
        <w:rPr>
          <w:bCs/>
        </w:rPr>
        <w:t xml:space="preserve">tatement of the allegations </w:t>
      </w:r>
    </w:p>
    <w:p w14:paraId="44125008" w14:textId="77777777" w:rsidR="00E64944" w:rsidRPr="00A45545" w:rsidRDefault="001C4A95" w:rsidP="00E64944">
      <w:pPr>
        <w:numPr>
          <w:ilvl w:val="0"/>
          <w:numId w:val="38"/>
        </w:numPr>
        <w:ind w:left="1080"/>
        <w:jc w:val="both"/>
        <w:rPr>
          <w:bCs/>
        </w:rPr>
      </w:pPr>
      <w:r w:rsidRPr="00A45545">
        <w:rPr>
          <w:bCs/>
        </w:rPr>
        <w:t>C</w:t>
      </w:r>
      <w:r w:rsidR="00797AD7" w:rsidRPr="00A45545">
        <w:rPr>
          <w:bCs/>
        </w:rPr>
        <w:t xml:space="preserve">itations </w:t>
      </w:r>
    </w:p>
    <w:p w14:paraId="482EDD5A" w14:textId="77777777" w:rsidR="00E64944" w:rsidRPr="00A45545" w:rsidRDefault="001C4A95" w:rsidP="00E64944">
      <w:pPr>
        <w:numPr>
          <w:ilvl w:val="0"/>
          <w:numId w:val="38"/>
        </w:numPr>
        <w:ind w:left="1080"/>
        <w:jc w:val="both"/>
        <w:rPr>
          <w:bCs/>
        </w:rPr>
      </w:pPr>
      <w:r w:rsidRPr="00A45545">
        <w:rPr>
          <w:bCs/>
        </w:rPr>
        <w:t>S</w:t>
      </w:r>
      <w:r w:rsidR="00797AD7" w:rsidRPr="00A45545">
        <w:rPr>
          <w:bCs/>
        </w:rPr>
        <w:t xml:space="preserve">tatement of the issues </w:t>
      </w:r>
    </w:p>
    <w:p w14:paraId="6ACEBEC6" w14:textId="77777777" w:rsidR="00E64944" w:rsidRPr="00A45545" w:rsidRDefault="001C4A95" w:rsidP="00E64944">
      <w:pPr>
        <w:numPr>
          <w:ilvl w:val="0"/>
          <w:numId w:val="38"/>
        </w:numPr>
        <w:ind w:left="1080"/>
        <w:jc w:val="both"/>
        <w:rPr>
          <w:bCs/>
        </w:rPr>
      </w:pPr>
      <w:r w:rsidRPr="00A45545">
        <w:rPr>
          <w:bCs/>
        </w:rPr>
        <w:t>I</w:t>
      </w:r>
      <w:r w:rsidR="00797AD7" w:rsidRPr="00A45545">
        <w:rPr>
          <w:bCs/>
        </w:rPr>
        <w:t xml:space="preserve">nvestigative progress to date and </w:t>
      </w:r>
    </w:p>
    <w:p w14:paraId="70C9FD84" w14:textId="491618F9" w:rsidR="00797AD7" w:rsidRPr="00A45545" w:rsidRDefault="001C4A95" w:rsidP="00E64944">
      <w:pPr>
        <w:numPr>
          <w:ilvl w:val="0"/>
          <w:numId w:val="38"/>
        </w:numPr>
        <w:ind w:left="1080"/>
        <w:jc w:val="both"/>
      </w:pPr>
      <w:r w:rsidRPr="00A45545">
        <w:t>E</w:t>
      </w:r>
      <w:r w:rsidR="00E64944" w:rsidRPr="00A45545">
        <w:t>xpected date of completion</w:t>
      </w:r>
      <w:r w:rsidR="00797AD7" w:rsidRPr="00A45545">
        <w:t xml:space="preserve">   </w:t>
      </w:r>
    </w:p>
    <w:p w14:paraId="1F72F646" w14:textId="77777777" w:rsidR="00E0412A" w:rsidRPr="00A45545" w:rsidRDefault="00E0412A" w:rsidP="00797AD7">
      <w:pPr>
        <w:jc w:val="both"/>
        <w:rPr>
          <w:bCs/>
        </w:rPr>
      </w:pPr>
    </w:p>
    <w:p w14:paraId="27BFC101" w14:textId="5A8F87B8" w:rsidR="002A3A52" w:rsidRPr="00A45545" w:rsidRDefault="00797AD7" w:rsidP="43F876BC">
      <w:pPr>
        <w:ind w:left="600" w:hanging="600"/>
        <w:jc w:val="both"/>
      </w:pPr>
      <w:r w:rsidRPr="00A45545">
        <w:t>A1</w:t>
      </w:r>
      <w:r w:rsidR="7A6357D5" w:rsidRPr="00A45545">
        <w:t>5</w:t>
      </w:r>
      <w:r w:rsidR="002A3A52" w:rsidRPr="00A45545">
        <w:t xml:space="preserve">) </w:t>
      </w:r>
      <w:r w:rsidR="00FE5230" w:rsidRPr="00A45545">
        <w:t>The SCCMHA ORR will complete investigations no later than 90 calendar days following the receipt of all complaints</w:t>
      </w:r>
      <w:r w:rsidR="009B5945" w:rsidRPr="00A45545">
        <w:t>, unless awaiting</w:t>
      </w:r>
      <w:r w:rsidR="00FE5230" w:rsidRPr="00A45545">
        <w:t xml:space="preserve"> </w:t>
      </w:r>
      <w:r w:rsidR="00E0412A" w:rsidRPr="00A45545">
        <w:t>action by external agencies (</w:t>
      </w:r>
      <w:r w:rsidR="00B2386F" w:rsidRPr="00A45545">
        <w:t>M</w:t>
      </w:r>
      <w:r w:rsidR="00E0412A" w:rsidRPr="00A45545">
        <w:t>D</w:t>
      </w:r>
      <w:r w:rsidR="00B2386F" w:rsidRPr="00A45545">
        <w:t>H</w:t>
      </w:r>
      <w:r w:rsidR="00E0412A" w:rsidRPr="00A45545">
        <w:t>HS, law enforcement, etc.)</w:t>
      </w:r>
      <w:r w:rsidR="00EF31CF" w:rsidRPr="00A45545">
        <w:t>.</w:t>
      </w:r>
      <w:r w:rsidR="00E0412A" w:rsidRPr="00A45545">
        <w:rPr>
          <w:strike/>
        </w:rPr>
        <w:t xml:space="preserve"> </w:t>
      </w:r>
      <w:bookmarkStart w:id="0" w:name="_Hlk63432534"/>
    </w:p>
    <w:bookmarkEnd w:id="0"/>
    <w:p w14:paraId="08CE6F91" w14:textId="77777777" w:rsidR="001978D5" w:rsidRPr="00A45545" w:rsidRDefault="001978D5" w:rsidP="001978D5">
      <w:pPr>
        <w:ind w:left="600" w:hanging="600"/>
        <w:jc w:val="both"/>
        <w:rPr>
          <w:bCs/>
        </w:rPr>
      </w:pPr>
    </w:p>
    <w:p w14:paraId="3B1587EA" w14:textId="59894515" w:rsidR="00C601DA" w:rsidRPr="00A45545" w:rsidRDefault="001978D5" w:rsidP="00C601DA">
      <w:r w:rsidRPr="00A45545">
        <w:t>A1</w:t>
      </w:r>
      <w:r w:rsidR="3834F7BB" w:rsidRPr="00A45545">
        <w:t>6</w:t>
      </w:r>
      <w:r w:rsidRPr="00A45545">
        <w:t xml:space="preserve">) The SCCMHA ORR will conduct investigations </w:t>
      </w:r>
      <w:r w:rsidR="00C601DA" w:rsidRPr="00A45545">
        <w:t xml:space="preserve">in a </w:t>
      </w:r>
      <w:r w:rsidRPr="00A45545">
        <w:t>manner that does not violate</w:t>
      </w:r>
    </w:p>
    <w:p w14:paraId="7619DC88" w14:textId="67394E7B" w:rsidR="001978D5" w:rsidRPr="00A45545" w:rsidRDefault="007F3FFB" w:rsidP="43F876BC">
      <w:pPr>
        <w:ind w:left="600" w:firstLine="60"/>
      </w:pPr>
      <w:r w:rsidRPr="00A45545">
        <w:t>the rights of any employee.</w:t>
      </w:r>
      <w:r w:rsidR="00280084" w:rsidRPr="00A45545">
        <w:t xml:space="preserve"> </w:t>
      </w:r>
    </w:p>
    <w:p w14:paraId="61CDCEAD" w14:textId="77777777" w:rsidR="002A3A52" w:rsidRPr="00A45545" w:rsidRDefault="002A3A52" w:rsidP="001978D5">
      <w:pPr>
        <w:jc w:val="both"/>
        <w:rPr>
          <w:bCs/>
        </w:rPr>
      </w:pPr>
    </w:p>
    <w:p w14:paraId="3E11AD5D" w14:textId="79C2E4E1" w:rsidR="00280084" w:rsidRPr="00A45545" w:rsidRDefault="001978D5" w:rsidP="43F876BC">
      <w:pPr>
        <w:ind w:left="600" w:hanging="600"/>
        <w:jc w:val="both"/>
      </w:pPr>
      <w:r w:rsidRPr="00A45545">
        <w:t>A1</w:t>
      </w:r>
      <w:r w:rsidR="5BB1EF99" w:rsidRPr="00A45545">
        <w:t>7</w:t>
      </w:r>
      <w:r w:rsidR="002A3A52" w:rsidRPr="00A45545">
        <w:t xml:space="preserve">) Investigation activities for each rights complaint will be accurately recorded by the SCCMHA ORR in </w:t>
      </w:r>
      <w:r w:rsidR="00EE74BA" w:rsidRPr="00A45545">
        <w:t>sentri II</w:t>
      </w:r>
      <w:r w:rsidR="002A3A52" w:rsidRPr="00A45545">
        <w:t xml:space="preserve">.   </w:t>
      </w:r>
    </w:p>
    <w:p w14:paraId="6BB9E253" w14:textId="77777777" w:rsidR="00DD0466" w:rsidRPr="00A45545" w:rsidRDefault="00DD0466" w:rsidP="00280084">
      <w:pPr>
        <w:jc w:val="both"/>
        <w:rPr>
          <w:bCs/>
        </w:rPr>
      </w:pPr>
    </w:p>
    <w:p w14:paraId="6F1B6E50" w14:textId="361997B6" w:rsidR="00280084" w:rsidRPr="00A45545" w:rsidRDefault="001978D5" w:rsidP="43F876BC">
      <w:pPr>
        <w:ind w:left="600" w:hanging="600"/>
        <w:jc w:val="both"/>
      </w:pPr>
      <w:r w:rsidRPr="00A45545">
        <w:t>A1</w:t>
      </w:r>
      <w:r w:rsidR="42ED854C" w:rsidRPr="00A45545">
        <w:t>8</w:t>
      </w:r>
      <w:r w:rsidR="00DD0466" w:rsidRPr="00A45545">
        <w:t>) The SCCMHA ORR uses a preponderance of the evidence as its standard of proof in determinin</w:t>
      </w:r>
      <w:r w:rsidRPr="00A45545">
        <w:t>g whether a right was violated.</w:t>
      </w:r>
      <w:r w:rsidR="00280084" w:rsidRPr="00A45545">
        <w:t xml:space="preserve"> </w:t>
      </w:r>
    </w:p>
    <w:p w14:paraId="52E56223" w14:textId="77777777" w:rsidR="00DD0466" w:rsidRPr="00A45545" w:rsidRDefault="00DD0466" w:rsidP="00585C9B">
      <w:pPr>
        <w:jc w:val="both"/>
        <w:rPr>
          <w:bCs/>
        </w:rPr>
      </w:pPr>
    </w:p>
    <w:p w14:paraId="6CFB1A2F" w14:textId="6C76959A" w:rsidR="00280084" w:rsidRPr="00A45545" w:rsidRDefault="00D00848" w:rsidP="43F876BC">
      <w:pPr>
        <w:ind w:left="600" w:hanging="600"/>
        <w:jc w:val="both"/>
      </w:pPr>
      <w:r w:rsidRPr="00A45545">
        <w:t>A19</w:t>
      </w:r>
      <w:r w:rsidR="00DD0466" w:rsidRPr="00A45545">
        <w:t xml:space="preserve">) </w:t>
      </w:r>
      <w:r w:rsidR="00B34832" w:rsidRPr="00A45545">
        <w:t xml:space="preserve">Upon completion of the investigation, the SCCMHA ORR will submit a written investigative report to the respondent and to the </w:t>
      </w:r>
      <w:r w:rsidR="00E17E6D" w:rsidRPr="00A45545">
        <w:t>Chief Executive Officer</w:t>
      </w:r>
      <w:r w:rsidR="00B34832" w:rsidRPr="00A45545">
        <w:t xml:space="preserve"> of SCCMHA.  (Issuance of the written investigative report may be delayed pending completion of investigations that involve external agencies).</w:t>
      </w:r>
      <w:r w:rsidR="00280084" w:rsidRPr="00A45545">
        <w:t xml:space="preserve"> </w:t>
      </w:r>
    </w:p>
    <w:p w14:paraId="07547A01" w14:textId="77777777" w:rsidR="00B34832" w:rsidRPr="00A45545" w:rsidRDefault="00B34832" w:rsidP="00585C9B">
      <w:pPr>
        <w:jc w:val="both"/>
        <w:rPr>
          <w:bCs/>
        </w:rPr>
      </w:pPr>
    </w:p>
    <w:p w14:paraId="01614D88" w14:textId="77777777" w:rsidR="00B34832" w:rsidRPr="00A45545" w:rsidRDefault="00D00848" w:rsidP="00585C9B">
      <w:pPr>
        <w:jc w:val="both"/>
        <w:rPr>
          <w:bCs/>
        </w:rPr>
      </w:pPr>
      <w:r w:rsidRPr="00A45545">
        <w:rPr>
          <w:bCs/>
        </w:rPr>
        <w:t>A20</w:t>
      </w:r>
      <w:r w:rsidR="00B34832" w:rsidRPr="00A45545">
        <w:rPr>
          <w:bCs/>
        </w:rPr>
        <w:t>) The written investigative report will include all of the following:</w:t>
      </w:r>
    </w:p>
    <w:p w14:paraId="1110A4A8" w14:textId="77777777" w:rsidR="00B34832" w:rsidRPr="00A45545" w:rsidRDefault="00B34832" w:rsidP="00585C9B">
      <w:pPr>
        <w:numPr>
          <w:ilvl w:val="0"/>
          <w:numId w:val="31"/>
        </w:numPr>
        <w:jc w:val="both"/>
        <w:rPr>
          <w:bCs/>
        </w:rPr>
      </w:pPr>
      <w:r w:rsidRPr="00A45545">
        <w:rPr>
          <w:bCs/>
        </w:rPr>
        <w:t>Statement of the allegations</w:t>
      </w:r>
    </w:p>
    <w:p w14:paraId="5670217D" w14:textId="4F5675CF" w:rsidR="00B34832" w:rsidRPr="00A45545" w:rsidRDefault="00B34832" w:rsidP="00585C9B">
      <w:pPr>
        <w:numPr>
          <w:ilvl w:val="0"/>
          <w:numId w:val="31"/>
        </w:numPr>
        <w:jc w:val="both"/>
        <w:rPr>
          <w:bCs/>
        </w:rPr>
      </w:pPr>
      <w:r w:rsidRPr="00A45545">
        <w:rPr>
          <w:bCs/>
        </w:rPr>
        <w:t xml:space="preserve">Citations to relevant provisions of the </w:t>
      </w:r>
      <w:r w:rsidR="0083728B" w:rsidRPr="00A45545">
        <w:rPr>
          <w:bCs/>
        </w:rPr>
        <w:t>law</w:t>
      </w:r>
      <w:r w:rsidRPr="00A45545">
        <w:rPr>
          <w:bCs/>
        </w:rPr>
        <w:t>, rules, policies and guidelines</w:t>
      </w:r>
    </w:p>
    <w:p w14:paraId="5D9F1091" w14:textId="77777777" w:rsidR="00E64944" w:rsidRPr="00A45545" w:rsidRDefault="00E64944" w:rsidP="00E64944">
      <w:pPr>
        <w:numPr>
          <w:ilvl w:val="0"/>
          <w:numId w:val="31"/>
        </w:numPr>
        <w:jc w:val="both"/>
        <w:rPr>
          <w:bCs/>
        </w:rPr>
      </w:pPr>
      <w:r w:rsidRPr="00A45545">
        <w:rPr>
          <w:bCs/>
        </w:rPr>
        <w:t>Statement of the issues involved</w:t>
      </w:r>
    </w:p>
    <w:p w14:paraId="0A8694C8" w14:textId="77777777" w:rsidR="00B34832" w:rsidRPr="00A45545" w:rsidRDefault="00B34832" w:rsidP="00585C9B">
      <w:pPr>
        <w:numPr>
          <w:ilvl w:val="0"/>
          <w:numId w:val="31"/>
        </w:numPr>
        <w:jc w:val="both"/>
        <w:rPr>
          <w:bCs/>
        </w:rPr>
      </w:pPr>
      <w:r w:rsidRPr="00A45545">
        <w:rPr>
          <w:bCs/>
        </w:rPr>
        <w:t>Investigative findings</w:t>
      </w:r>
    </w:p>
    <w:p w14:paraId="3CB7D8A9" w14:textId="77777777" w:rsidR="00B34832" w:rsidRPr="00A45545" w:rsidRDefault="00B34832" w:rsidP="00585C9B">
      <w:pPr>
        <w:numPr>
          <w:ilvl w:val="0"/>
          <w:numId w:val="31"/>
        </w:numPr>
        <w:jc w:val="both"/>
        <w:rPr>
          <w:bCs/>
        </w:rPr>
      </w:pPr>
      <w:r w:rsidRPr="00A45545">
        <w:rPr>
          <w:bCs/>
        </w:rPr>
        <w:t>Conclusions</w:t>
      </w:r>
    </w:p>
    <w:p w14:paraId="053A7D86" w14:textId="77777777" w:rsidR="00B34832" w:rsidRPr="00A45545" w:rsidRDefault="00B34832" w:rsidP="00585C9B">
      <w:pPr>
        <w:numPr>
          <w:ilvl w:val="0"/>
          <w:numId w:val="31"/>
        </w:numPr>
        <w:jc w:val="both"/>
        <w:rPr>
          <w:bCs/>
        </w:rPr>
      </w:pPr>
      <w:r w:rsidRPr="00A45545">
        <w:rPr>
          <w:bCs/>
        </w:rPr>
        <w:t>Recommendations, if any</w:t>
      </w:r>
    </w:p>
    <w:p w14:paraId="5043CB0F" w14:textId="77777777" w:rsidR="00B34832" w:rsidRPr="00A45545" w:rsidRDefault="00B34832" w:rsidP="00585C9B">
      <w:pPr>
        <w:jc w:val="both"/>
        <w:rPr>
          <w:bCs/>
        </w:rPr>
      </w:pPr>
    </w:p>
    <w:p w14:paraId="3CFBCFE5" w14:textId="77777777" w:rsidR="00B34832" w:rsidRPr="00A45545" w:rsidRDefault="00166F8D" w:rsidP="006C7BD6">
      <w:pPr>
        <w:ind w:left="600" w:hanging="600"/>
        <w:jc w:val="both"/>
        <w:rPr>
          <w:bCs/>
        </w:rPr>
      </w:pPr>
      <w:r w:rsidRPr="00A45545">
        <w:rPr>
          <w:bCs/>
        </w:rPr>
        <w:t>A21</w:t>
      </w:r>
      <w:r w:rsidR="00B34832" w:rsidRPr="00A45545">
        <w:rPr>
          <w:bCs/>
        </w:rPr>
        <w:t xml:space="preserve">) On substantiated rights violations, the </w:t>
      </w:r>
      <w:r w:rsidRPr="00A45545">
        <w:rPr>
          <w:bCs/>
        </w:rPr>
        <w:t xml:space="preserve">RMHA and/or </w:t>
      </w:r>
      <w:r w:rsidR="00B34832" w:rsidRPr="00A45545">
        <w:rPr>
          <w:bCs/>
        </w:rPr>
        <w:t>respondent will take appropriate remedial action that meet all of the following requirements:</w:t>
      </w:r>
    </w:p>
    <w:p w14:paraId="52AD7207" w14:textId="77777777" w:rsidR="00B34832" w:rsidRPr="00A45545" w:rsidRDefault="00B34832" w:rsidP="00585C9B">
      <w:pPr>
        <w:numPr>
          <w:ilvl w:val="0"/>
          <w:numId w:val="32"/>
        </w:numPr>
        <w:jc w:val="both"/>
        <w:rPr>
          <w:bCs/>
        </w:rPr>
      </w:pPr>
      <w:r w:rsidRPr="00A45545">
        <w:rPr>
          <w:bCs/>
        </w:rPr>
        <w:t>Corrects or provides remedy for the rights violation</w:t>
      </w:r>
    </w:p>
    <w:p w14:paraId="284D7CD1" w14:textId="77777777" w:rsidR="00B34832" w:rsidRPr="00A45545" w:rsidRDefault="00B34832" w:rsidP="00585C9B">
      <w:pPr>
        <w:numPr>
          <w:ilvl w:val="0"/>
          <w:numId w:val="32"/>
        </w:numPr>
        <w:jc w:val="both"/>
        <w:rPr>
          <w:bCs/>
        </w:rPr>
      </w:pPr>
      <w:r w:rsidRPr="00A45545">
        <w:rPr>
          <w:bCs/>
        </w:rPr>
        <w:t>Is implemented in a timely manner</w:t>
      </w:r>
    </w:p>
    <w:p w14:paraId="3DDA24FE" w14:textId="77777777" w:rsidR="00B34832" w:rsidRPr="00A45545" w:rsidRDefault="00B34832" w:rsidP="00585C9B">
      <w:pPr>
        <w:numPr>
          <w:ilvl w:val="0"/>
          <w:numId w:val="32"/>
        </w:numPr>
        <w:jc w:val="both"/>
        <w:rPr>
          <w:bCs/>
        </w:rPr>
      </w:pPr>
      <w:r w:rsidRPr="00A45545">
        <w:rPr>
          <w:bCs/>
        </w:rPr>
        <w:t>Attempts to prevent a recurrence of the rights violation</w:t>
      </w:r>
    </w:p>
    <w:p w14:paraId="07459315" w14:textId="77777777" w:rsidR="00B34832" w:rsidRPr="00A45545" w:rsidRDefault="00B34832" w:rsidP="00585C9B">
      <w:pPr>
        <w:jc w:val="both"/>
        <w:rPr>
          <w:bCs/>
        </w:rPr>
      </w:pPr>
    </w:p>
    <w:p w14:paraId="6626D3DF" w14:textId="42F2697B" w:rsidR="00B34832" w:rsidRPr="00A45545" w:rsidRDefault="006A04A4" w:rsidP="006C7BD6">
      <w:pPr>
        <w:ind w:left="600" w:hanging="600"/>
        <w:jc w:val="both"/>
        <w:rPr>
          <w:bCs/>
        </w:rPr>
      </w:pPr>
      <w:r w:rsidRPr="00A45545">
        <w:rPr>
          <w:bCs/>
        </w:rPr>
        <w:t>A22</w:t>
      </w:r>
      <w:r w:rsidR="00B34832" w:rsidRPr="00A45545">
        <w:rPr>
          <w:bCs/>
        </w:rPr>
        <w:t xml:space="preserve">) The remedial action taken on substantiated violations </w:t>
      </w:r>
      <w:r w:rsidR="00864B2E" w:rsidRPr="00A45545">
        <w:rPr>
          <w:bCs/>
        </w:rPr>
        <w:t xml:space="preserve">is </w:t>
      </w:r>
      <w:r w:rsidR="00B34832" w:rsidRPr="00A45545">
        <w:rPr>
          <w:bCs/>
        </w:rPr>
        <w:t>documented and made part of the record maintained by the SCCMHA ORR.</w:t>
      </w:r>
    </w:p>
    <w:p w14:paraId="6537F28F" w14:textId="77777777" w:rsidR="00B34832" w:rsidRPr="00A45545" w:rsidRDefault="00B34832" w:rsidP="00585C9B">
      <w:pPr>
        <w:jc w:val="both"/>
        <w:rPr>
          <w:bCs/>
        </w:rPr>
      </w:pPr>
    </w:p>
    <w:p w14:paraId="2ECA36DE" w14:textId="77777777" w:rsidR="00B34832" w:rsidRPr="00A45545" w:rsidRDefault="003B0206" w:rsidP="006C7BD6">
      <w:pPr>
        <w:ind w:left="720" w:hanging="720"/>
        <w:jc w:val="both"/>
        <w:rPr>
          <w:bCs/>
        </w:rPr>
      </w:pPr>
      <w:r w:rsidRPr="00A45545">
        <w:rPr>
          <w:bCs/>
        </w:rPr>
        <w:t>A23</w:t>
      </w:r>
      <w:r w:rsidR="00B34832" w:rsidRPr="00A45545">
        <w:rPr>
          <w:bCs/>
        </w:rPr>
        <w:t xml:space="preserve">) The </w:t>
      </w:r>
      <w:r w:rsidRPr="00A45545">
        <w:rPr>
          <w:bCs/>
        </w:rPr>
        <w:t>RMHA (</w:t>
      </w:r>
      <w:r w:rsidR="00E17E6D" w:rsidRPr="00A45545">
        <w:rPr>
          <w:bCs/>
        </w:rPr>
        <w:t>Chief Executive Officer</w:t>
      </w:r>
      <w:r w:rsidRPr="00A45545">
        <w:rPr>
          <w:bCs/>
        </w:rPr>
        <w:t>)</w:t>
      </w:r>
      <w:r w:rsidR="00B34832" w:rsidRPr="00A45545">
        <w:rPr>
          <w:bCs/>
        </w:rPr>
        <w:t xml:space="preserve"> will submit a written summary report to the complainant and the </w:t>
      </w:r>
      <w:r w:rsidR="008719CB" w:rsidRPr="00A45545">
        <w:rPr>
          <w:bCs/>
        </w:rPr>
        <w:t>consumer</w:t>
      </w:r>
      <w:r w:rsidR="00B34832" w:rsidRPr="00A45545">
        <w:rPr>
          <w:bCs/>
        </w:rPr>
        <w:t>, if different than the complainant,</w:t>
      </w:r>
      <w:r w:rsidRPr="00A45545">
        <w:rPr>
          <w:bCs/>
        </w:rPr>
        <w:t xml:space="preserve"> parent or guardian,</w:t>
      </w:r>
      <w:r w:rsidR="00B34832" w:rsidRPr="00A45545">
        <w:rPr>
          <w:bCs/>
        </w:rPr>
        <w:t xml:space="preserve"> within 10 business days after the </w:t>
      </w:r>
      <w:r w:rsidR="00E17E6D" w:rsidRPr="00A45545">
        <w:rPr>
          <w:bCs/>
        </w:rPr>
        <w:t>Chief Executive Officer</w:t>
      </w:r>
      <w:r w:rsidR="00B34832" w:rsidRPr="00A45545">
        <w:rPr>
          <w:bCs/>
        </w:rPr>
        <w:t xml:space="preserve"> receives a copy of the investigative report</w:t>
      </w:r>
      <w:r w:rsidRPr="00A45545">
        <w:rPr>
          <w:bCs/>
        </w:rPr>
        <w:t xml:space="preserve"> (RIF)</w:t>
      </w:r>
      <w:r w:rsidR="00B34832" w:rsidRPr="00A45545">
        <w:rPr>
          <w:bCs/>
        </w:rPr>
        <w:t xml:space="preserve"> from the SCCMHA ORR.</w:t>
      </w:r>
    </w:p>
    <w:p w14:paraId="6DFB9E20" w14:textId="77777777" w:rsidR="00B34832" w:rsidRPr="00A45545" w:rsidRDefault="00B34832" w:rsidP="00585C9B">
      <w:pPr>
        <w:jc w:val="both"/>
        <w:rPr>
          <w:bCs/>
        </w:rPr>
      </w:pPr>
    </w:p>
    <w:p w14:paraId="37EDD5C2" w14:textId="77777777" w:rsidR="00B34832" w:rsidRPr="00A45545" w:rsidRDefault="00656089" w:rsidP="00585C9B">
      <w:pPr>
        <w:jc w:val="both"/>
        <w:rPr>
          <w:bCs/>
        </w:rPr>
      </w:pPr>
      <w:r w:rsidRPr="00A45545">
        <w:rPr>
          <w:bCs/>
        </w:rPr>
        <w:t>A24</w:t>
      </w:r>
      <w:r w:rsidR="00B34832" w:rsidRPr="00A45545">
        <w:rPr>
          <w:bCs/>
        </w:rPr>
        <w:t xml:space="preserve">) </w:t>
      </w:r>
      <w:r w:rsidR="00E17E6D" w:rsidRPr="00A45545">
        <w:rPr>
          <w:bCs/>
        </w:rPr>
        <w:t>The written summary report will contain all of the following:</w:t>
      </w:r>
    </w:p>
    <w:p w14:paraId="4EAB80BC" w14:textId="77777777" w:rsidR="00E17E6D" w:rsidRPr="00A45545" w:rsidRDefault="00E17E6D" w:rsidP="00585C9B">
      <w:pPr>
        <w:numPr>
          <w:ilvl w:val="0"/>
          <w:numId w:val="33"/>
        </w:numPr>
        <w:jc w:val="both"/>
        <w:rPr>
          <w:bCs/>
        </w:rPr>
      </w:pPr>
      <w:r w:rsidRPr="00A45545">
        <w:rPr>
          <w:bCs/>
        </w:rPr>
        <w:t>Statement of the allegations</w:t>
      </w:r>
    </w:p>
    <w:p w14:paraId="6BFC3165" w14:textId="68C56102" w:rsidR="00E17E6D" w:rsidRPr="00A45545" w:rsidRDefault="00E17E6D" w:rsidP="00585C9B">
      <w:pPr>
        <w:numPr>
          <w:ilvl w:val="0"/>
          <w:numId w:val="33"/>
        </w:numPr>
        <w:jc w:val="both"/>
        <w:rPr>
          <w:bCs/>
        </w:rPr>
      </w:pPr>
      <w:r w:rsidRPr="00A45545">
        <w:rPr>
          <w:bCs/>
        </w:rPr>
        <w:t xml:space="preserve">Citations to relevant provisions of the </w:t>
      </w:r>
      <w:r w:rsidR="008A4003" w:rsidRPr="00A45545">
        <w:rPr>
          <w:bCs/>
        </w:rPr>
        <w:t xml:space="preserve">law </w:t>
      </w:r>
      <w:r w:rsidRPr="00A45545">
        <w:rPr>
          <w:bCs/>
        </w:rPr>
        <w:t>rules, policies and guidelines</w:t>
      </w:r>
    </w:p>
    <w:p w14:paraId="49F83790" w14:textId="77777777" w:rsidR="001C4A95" w:rsidRPr="00A45545" w:rsidRDefault="001C4A95" w:rsidP="001C4A95">
      <w:pPr>
        <w:numPr>
          <w:ilvl w:val="0"/>
          <w:numId w:val="33"/>
        </w:numPr>
        <w:jc w:val="both"/>
        <w:rPr>
          <w:bCs/>
        </w:rPr>
      </w:pPr>
      <w:r w:rsidRPr="00A45545">
        <w:rPr>
          <w:bCs/>
        </w:rPr>
        <w:t>Statement of the issues involved</w:t>
      </w:r>
    </w:p>
    <w:p w14:paraId="67BC70F5" w14:textId="77777777" w:rsidR="00E17E6D" w:rsidRPr="00A45545" w:rsidRDefault="00E17E6D" w:rsidP="00585C9B">
      <w:pPr>
        <w:numPr>
          <w:ilvl w:val="0"/>
          <w:numId w:val="33"/>
        </w:numPr>
        <w:jc w:val="both"/>
        <w:rPr>
          <w:bCs/>
        </w:rPr>
      </w:pPr>
      <w:r w:rsidRPr="00A45545">
        <w:rPr>
          <w:bCs/>
        </w:rPr>
        <w:t>Summary of investigative findings of the SCCMHA ORR</w:t>
      </w:r>
    </w:p>
    <w:p w14:paraId="2F139EA7" w14:textId="77777777" w:rsidR="00E17E6D" w:rsidRPr="00A45545" w:rsidRDefault="00E17E6D" w:rsidP="00585C9B">
      <w:pPr>
        <w:numPr>
          <w:ilvl w:val="0"/>
          <w:numId w:val="33"/>
        </w:numPr>
        <w:jc w:val="both"/>
        <w:rPr>
          <w:bCs/>
        </w:rPr>
      </w:pPr>
      <w:r w:rsidRPr="00A45545">
        <w:rPr>
          <w:bCs/>
        </w:rPr>
        <w:t>Conclusions of the SCCMHA ORR</w:t>
      </w:r>
    </w:p>
    <w:p w14:paraId="1F9DAE04" w14:textId="77777777" w:rsidR="00E17E6D" w:rsidRPr="00A45545" w:rsidRDefault="00E17E6D" w:rsidP="00585C9B">
      <w:pPr>
        <w:numPr>
          <w:ilvl w:val="0"/>
          <w:numId w:val="33"/>
        </w:numPr>
        <w:jc w:val="both"/>
        <w:rPr>
          <w:bCs/>
        </w:rPr>
      </w:pPr>
      <w:r w:rsidRPr="00A45545">
        <w:rPr>
          <w:bCs/>
        </w:rPr>
        <w:t xml:space="preserve">Recommendations made </w:t>
      </w:r>
      <w:r w:rsidR="00B95CC1" w:rsidRPr="00A45545">
        <w:rPr>
          <w:bCs/>
        </w:rPr>
        <w:t>by</w:t>
      </w:r>
      <w:r w:rsidRPr="00A45545">
        <w:rPr>
          <w:bCs/>
        </w:rPr>
        <w:t xml:space="preserve"> the SCCMHA ORR</w:t>
      </w:r>
      <w:r w:rsidR="001C4A95" w:rsidRPr="00A45545">
        <w:rPr>
          <w:bCs/>
        </w:rPr>
        <w:t>, if any</w:t>
      </w:r>
    </w:p>
    <w:p w14:paraId="70185B10" w14:textId="77777777" w:rsidR="00E17E6D" w:rsidRPr="00A45545" w:rsidRDefault="00E17E6D" w:rsidP="00585C9B">
      <w:pPr>
        <w:numPr>
          <w:ilvl w:val="0"/>
          <w:numId w:val="33"/>
        </w:numPr>
        <w:jc w:val="both"/>
        <w:rPr>
          <w:bCs/>
        </w:rPr>
      </w:pPr>
      <w:r w:rsidRPr="00A45545">
        <w:rPr>
          <w:bCs/>
        </w:rPr>
        <w:t>Action taken, or plan of action proposed, by the respondent</w:t>
      </w:r>
    </w:p>
    <w:p w14:paraId="4A3AE5F6" w14:textId="77777777" w:rsidR="00E17E6D" w:rsidRPr="00A45545" w:rsidRDefault="00E17E6D" w:rsidP="00585C9B">
      <w:pPr>
        <w:numPr>
          <w:ilvl w:val="0"/>
          <w:numId w:val="33"/>
        </w:numPr>
        <w:jc w:val="both"/>
        <w:rPr>
          <w:bCs/>
        </w:rPr>
      </w:pPr>
      <w:r w:rsidRPr="00A45545">
        <w:rPr>
          <w:bCs/>
        </w:rPr>
        <w:t>A statement describing the complainants right to appeal</w:t>
      </w:r>
      <w:r w:rsidR="00656089" w:rsidRPr="00A45545">
        <w:rPr>
          <w:bCs/>
        </w:rPr>
        <w:t xml:space="preserve">, time frame, </w:t>
      </w:r>
      <w:r w:rsidRPr="00A45545">
        <w:rPr>
          <w:bCs/>
        </w:rPr>
        <w:t xml:space="preserve">the grounds for </w:t>
      </w:r>
      <w:r w:rsidR="00656089" w:rsidRPr="00A45545">
        <w:rPr>
          <w:bCs/>
        </w:rPr>
        <w:t xml:space="preserve">making </w:t>
      </w:r>
      <w:r w:rsidRPr="00A45545">
        <w:rPr>
          <w:bCs/>
        </w:rPr>
        <w:t>the appeal</w:t>
      </w:r>
      <w:r w:rsidR="00656089" w:rsidRPr="00A45545">
        <w:rPr>
          <w:bCs/>
        </w:rPr>
        <w:t>, and the process for filing an appeal.</w:t>
      </w:r>
    </w:p>
    <w:p w14:paraId="70DF9E56" w14:textId="77777777" w:rsidR="00656089" w:rsidRPr="00A45545" w:rsidRDefault="00656089" w:rsidP="00656089">
      <w:pPr>
        <w:jc w:val="both"/>
        <w:rPr>
          <w:bCs/>
        </w:rPr>
      </w:pPr>
    </w:p>
    <w:p w14:paraId="189EE015" w14:textId="77777777" w:rsidR="00656089" w:rsidRPr="00A45545" w:rsidRDefault="00656089" w:rsidP="00656089">
      <w:pPr>
        <w:ind w:left="600" w:hanging="600"/>
        <w:jc w:val="both"/>
        <w:rPr>
          <w:bCs/>
        </w:rPr>
      </w:pPr>
      <w:r w:rsidRPr="00A45545">
        <w:rPr>
          <w:bCs/>
        </w:rPr>
        <w:t>A25) SCCMHA and each service provider ensured that appropriate disciplinary action is taken against those who h</w:t>
      </w:r>
      <w:r w:rsidR="009F72AF" w:rsidRPr="00A45545">
        <w:rPr>
          <w:bCs/>
        </w:rPr>
        <w:t>ave engaged in abuse or neglect or retaliation and harassment.</w:t>
      </w:r>
    </w:p>
    <w:p w14:paraId="144A5D23" w14:textId="77777777" w:rsidR="00E17E6D" w:rsidRPr="00A45545" w:rsidRDefault="00E17E6D" w:rsidP="00585C9B">
      <w:pPr>
        <w:jc w:val="both"/>
        <w:rPr>
          <w:bCs/>
        </w:rPr>
      </w:pPr>
    </w:p>
    <w:p w14:paraId="6DDB2ADA" w14:textId="23CA55C0" w:rsidR="00280084" w:rsidRPr="00A45545" w:rsidRDefault="00503311" w:rsidP="43F876BC">
      <w:pPr>
        <w:ind w:left="600" w:hanging="600"/>
        <w:jc w:val="both"/>
      </w:pPr>
      <w:r w:rsidRPr="00A45545">
        <w:t>A2</w:t>
      </w:r>
      <w:r w:rsidR="0349D7D4" w:rsidRPr="00A45545">
        <w:t>6</w:t>
      </w:r>
      <w:r w:rsidR="00E17E6D" w:rsidRPr="00A45545">
        <w:t>) Information in the summary report will provide within the constraints of the confidentiality/privileged communications sections (</w:t>
      </w:r>
      <w:r w:rsidR="001C4A95" w:rsidRPr="00A45545">
        <w:t>1</w:t>
      </w:r>
      <w:r w:rsidR="00E17E6D" w:rsidRPr="00A45545">
        <w:t xml:space="preserve">748, </w:t>
      </w:r>
      <w:r w:rsidR="001C4A95" w:rsidRPr="00A45545">
        <w:t>1</w:t>
      </w:r>
      <w:r w:rsidR="00E17E6D" w:rsidRPr="00A45545">
        <w:t>750) of the Mental Health Code.</w:t>
      </w:r>
      <w:r w:rsidR="00280084" w:rsidRPr="00A45545">
        <w:t xml:space="preserve"> </w:t>
      </w:r>
    </w:p>
    <w:p w14:paraId="738610EB" w14:textId="77777777" w:rsidR="00E17E6D" w:rsidRPr="00A45545" w:rsidRDefault="00E17E6D" w:rsidP="00C601DA">
      <w:pPr>
        <w:jc w:val="both"/>
        <w:rPr>
          <w:bCs/>
        </w:rPr>
      </w:pPr>
    </w:p>
    <w:p w14:paraId="64B7A57D" w14:textId="3D6C3A16" w:rsidR="00C26308" w:rsidRPr="00A45545" w:rsidRDefault="00C26308" w:rsidP="43F876BC">
      <w:pPr>
        <w:ind w:left="600" w:hanging="600"/>
        <w:jc w:val="both"/>
      </w:pPr>
      <w:r w:rsidRPr="00A45545">
        <w:t>A2</w:t>
      </w:r>
      <w:r w:rsidR="53B60E6B" w:rsidRPr="00A45545">
        <w:t>7</w:t>
      </w:r>
      <w:r w:rsidR="00E17E6D" w:rsidRPr="00A45545">
        <w:t xml:space="preserve">) </w:t>
      </w:r>
      <w:r w:rsidRPr="00A45545">
        <w:t>The SCCMHA ORR will ensure that information in the summary report will not violate the rights of any employee (ex. Bullard-Plawecki Employee Right to Know Act, (Act 397 of the Public Acts of 1978).</w:t>
      </w:r>
      <w:r w:rsidR="006955B0" w:rsidRPr="00A45545">
        <w:t xml:space="preserve"> </w:t>
      </w:r>
    </w:p>
    <w:p w14:paraId="637805D2" w14:textId="77777777" w:rsidR="00C26308" w:rsidRPr="00A45545" w:rsidRDefault="00C26308" w:rsidP="006C7BD6">
      <w:pPr>
        <w:ind w:left="600" w:hanging="600"/>
        <w:jc w:val="both"/>
        <w:rPr>
          <w:bCs/>
        </w:rPr>
      </w:pPr>
    </w:p>
    <w:p w14:paraId="7050E5AA" w14:textId="7E48A781" w:rsidR="006955B0" w:rsidRPr="00A45545" w:rsidRDefault="00767A81" w:rsidP="43F876BC">
      <w:pPr>
        <w:ind w:left="600" w:hanging="600"/>
        <w:jc w:val="both"/>
      </w:pPr>
      <w:r w:rsidRPr="00A45545">
        <w:t>A2</w:t>
      </w:r>
      <w:r w:rsidR="629C4A6C" w:rsidRPr="00A45545">
        <w:t>8</w:t>
      </w:r>
      <w:r w:rsidRPr="00A45545">
        <w:t xml:space="preserve">) </w:t>
      </w:r>
      <w:r w:rsidR="00E17E6D" w:rsidRPr="00A45545">
        <w:t>When either SCCMHA or a service provider personnel fail to report suspected violations of rights, appropriate administrative action will be taken.</w:t>
      </w:r>
      <w:r w:rsidR="006955B0" w:rsidRPr="00A45545">
        <w:t xml:space="preserve"> </w:t>
      </w:r>
    </w:p>
    <w:p w14:paraId="250FE172" w14:textId="497408D5" w:rsidR="43F876BC" w:rsidRPr="00A45545" w:rsidRDefault="43F876BC" w:rsidP="43F876BC">
      <w:pPr>
        <w:ind w:left="600" w:hanging="600"/>
        <w:jc w:val="both"/>
      </w:pPr>
    </w:p>
    <w:p w14:paraId="481C9E82" w14:textId="496CE437" w:rsidR="1638EF63" w:rsidRPr="00A45545" w:rsidRDefault="1638EF63" w:rsidP="43F876BC">
      <w:pPr>
        <w:ind w:left="600" w:hanging="600"/>
        <w:jc w:val="both"/>
      </w:pPr>
      <w:r w:rsidRPr="00A45545">
        <w:t>A29) If the summary report contains a plan of action the director must send a letter indicating when the action was completed</w:t>
      </w:r>
      <w:r w:rsidR="00EF31CF" w:rsidRPr="00A45545">
        <w:t>.</w:t>
      </w:r>
    </w:p>
    <w:p w14:paraId="71931346" w14:textId="251B5D37" w:rsidR="43F876BC" w:rsidRPr="00A45545" w:rsidRDefault="43F876BC" w:rsidP="43F876BC">
      <w:pPr>
        <w:ind w:left="600" w:hanging="600"/>
        <w:jc w:val="both"/>
      </w:pPr>
    </w:p>
    <w:p w14:paraId="6BE57C23" w14:textId="717BF076" w:rsidR="031FE55E" w:rsidRPr="00A45545" w:rsidRDefault="031FE55E" w:rsidP="43F876BC">
      <w:pPr>
        <w:ind w:left="600" w:hanging="600"/>
        <w:jc w:val="both"/>
      </w:pPr>
      <w:r w:rsidRPr="00A45545">
        <w:t>A30) If the letter indicating the plan of action describes an action that differs from the plan, the letter must indicate that an appeal may be made within 45 days of an “action”</w:t>
      </w:r>
      <w:r w:rsidR="00EF31CF" w:rsidRPr="00A45545">
        <w:t>.</w:t>
      </w:r>
    </w:p>
    <w:p w14:paraId="463F29E8" w14:textId="77777777" w:rsidR="00E17E6D" w:rsidRPr="00A45545" w:rsidRDefault="00E17E6D" w:rsidP="006955B0">
      <w:pPr>
        <w:jc w:val="both"/>
        <w:rPr>
          <w:bCs/>
        </w:rPr>
      </w:pPr>
    </w:p>
    <w:p w14:paraId="080F7B20" w14:textId="2F5E9E21" w:rsidR="00DE393A" w:rsidRPr="00A45545" w:rsidRDefault="00404E5E" w:rsidP="43F876BC">
      <w:pPr>
        <w:ind w:left="600" w:hanging="600"/>
        <w:jc w:val="both"/>
      </w:pPr>
      <w:r w:rsidRPr="00A45545">
        <w:t>A3</w:t>
      </w:r>
      <w:r w:rsidR="3A072571" w:rsidRPr="00A45545">
        <w:t>1</w:t>
      </w:r>
      <w:r w:rsidR="00E17E6D" w:rsidRPr="00A45545">
        <w:t xml:space="preserve">) </w:t>
      </w:r>
      <w:r w:rsidRPr="00A45545">
        <w:t xml:space="preserve">The SCCMHA Board of Directors will appoint an Appeals Committee consisting of 7 individuals, or designate the </w:t>
      </w:r>
      <w:r w:rsidR="00BF3004" w:rsidRPr="00A45545">
        <w:t>R</w:t>
      </w:r>
      <w:r w:rsidR="002953C9" w:rsidRPr="00A45545">
        <w:t xml:space="preserve">ecipient </w:t>
      </w:r>
      <w:r w:rsidRPr="00A45545">
        <w:t>R</w:t>
      </w:r>
      <w:r w:rsidR="002953C9" w:rsidRPr="00A45545">
        <w:t xml:space="preserve">ights </w:t>
      </w:r>
      <w:r w:rsidRPr="00A45545">
        <w:t>A</w:t>
      </w:r>
      <w:r w:rsidR="002953C9" w:rsidRPr="00A45545">
        <w:t xml:space="preserve">dvisory </w:t>
      </w:r>
      <w:r w:rsidRPr="00A45545">
        <w:t>C</w:t>
      </w:r>
      <w:r w:rsidR="002953C9" w:rsidRPr="00A45545">
        <w:t>ommittee</w:t>
      </w:r>
      <w:r w:rsidRPr="00A45545">
        <w:t xml:space="preserve"> </w:t>
      </w:r>
      <w:r w:rsidR="002953C9" w:rsidRPr="00A45545">
        <w:t xml:space="preserve">(RRAC) </w:t>
      </w:r>
      <w:r w:rsidRPr="00A45545">
        <w:t xml:space="preserve">as the appeals committee. A committee designated separately from the RRAC will have at least 3 members from the RRAC, at least two members of the CMHSP Board and at least two primary </w:t>
      </w:r>
      <w:r w:rsidR="008719CB" w:rsidRPr="00A45545">
        <w:t>consumer</w:t>
      </w:r>
      <w:r w:rsidRPr="00A45545">
        <w:t>s. Members can represent more than one of these categories. None of the members shall be employed by SCCMHA or MDHHS.</w:t>
      </w:r>
      <w:r w:rsidR="006955B0" w:rsidRPr="00A45545">
        <w:t xml:space="preserve"> </w:t>
      </w:r>
    </w:p>
    <w:p w14:paraId="31BE0436" w14:textId="467067D0" w:rsidR="43F876BC" w:rsidRPr="00A45545" w:rsidRDefault="43F876BC" w:rsidP="43F876BC">
      <w:pPr>
        <w:ind w:left="600" w:hanging="600"/>
        <w:jc w:val="both"/>
      </w:pPr>
    </w:p>
    <w:p w14:paraId="570E7A74" w14:textId="60665346" w:rsidR="54A05870" w:rsidRPr="00A45545" w:rsidRDefault="54A05870" w:rsidP="43F876BC">
      <w:pPr>
        <w:ind w:left="600" w:hanging="600"/>
        <w:jc w:val="both"/>
      </w:pPr>
      <w:r w:rsidRPr="00A45545">
        <w:lastRenderedPageBreak/>
        <w:t>A32) The appeals committee may request consultation and technical assistance from MDHHS ORR</w:t>
      </w:r>
      <w:r w:rsidR="00EF31CF" w:rsidRPr="00A45545">
        <w:t>.</w:t>
      </w:r>
    </w:p>
    <w:p w14:paraId="3B7B4B86" w14:textId="77777777" w:rsidR="00E17E6D" w:rsidRPr="00A45545" w:rsidRDefault="00E17E6D" w:rsidP="00585C9B">
      <w:pPr>
        <w:jc w:val="both"/>
        <w:rPr>
          <w:bCs/>
        </w:rPr>
      </w:pPr>
    </w:p>
    <w:p w14:paraId="1E6CC67A" w14:textId="46EFABE0" w:rsidR="0009043A" w:rsidRPr="00A45545" w:rsidRDefault="0009043A" w:rsidP="43F876BC">
      <w:pPr>
        <w:ind w:left="600" w:hanging="600"/>
        <w:jc w:val="both"/>
      </w:pPr>
      <w:r w:rsidRPr="00A45545">
        <w:t>A3</w:t>
      </w:r>
      <w:r w:rsidR="620D70C9" w:rsidRPr="00A45545">
        <w:t>3</w:t>
      </w:r>
      <w:r w:rsidRPr="00A45545">
        <w:t>) A member of the appeals committee who has a personal or professional relationship with an individual involved in the appeal will abstain from participating in that appeal as a member of the committee.</w:t>
      </w:r>
      <w:r w:rsidR="00DE393A" w:rsidRPr="00A45545">
        <w:t xml:space="preserve"> </w:t>
      </w:r>
    </w:p>
    <w:p w14:paraId="3A0FF5F2" w14:textId="77777777" w:rsidR="0009043A" w:rsidRPr="00A45545" w:rsidRDefault="0009043A" w:rsidP="00585C9B">
      <w:pPr>
        <w:jc w:val="both"/>
        <w:rPr>
          <w:bCs/>
        </w:rPr>
      </w:pPr>
    </w:p>
    <w:p w14:paraId="2D8ADC88" w14:textId="4A5E82DE" w:rsidR="00D618A7" w:rsidRPr="00A45545" w:rsidRDefault="00D618A7" w:rsidP="43F876BC">
      <w:pPr>
        <w:ind w:left="600" w:hanging="600"/>
        <w:jc w:val="both"/>
      </w:pPr>
      <w:r w:rsidRPr="00A45545">
        <w:t>A3</w:t>
      </w:r>
      <w:r w:rsidR="2818990D" w:rsidRPr="00A45545">
        <w:t>4</w:t>
      </w:r>
      <w:r w:rsidRPr="00A45545">
        <w:t xml:space="preserve">) The complainant, </w:t>
      </w:r>
      <w:r w:rsidR="008719CB" w:rsidRPr="00A45545">
        <w:t>consumer</w:t>
      </w:r>
      <w:r w:rsidRPr="00A45545">
        <w:t xml:space="preserve"> (if different than the complainant), guardian or parent of a minor, in the summary report from the Chief Executive Offic</w:t>
      </w:r>
      <w:r w:rsidR="004A4C6C" w:rsidRPr="00A45545">
        <w:t xml:space="preserve">er, will be informed of </w:t>
      </w:r>
      <w:r w:rsidRPr="00A45545">
        <w:t>the following:</w:t>
      </w:r>
      <w:r w:rsidR="004A4C6C" w:rsidRPr="00A45545">
        <w:t xml:space="preserve"> </w:t>
      </w:r>
      <w:r w:rsidRPr="00A45545">
        <w:t>An appeal may be filed no later than 45 days after receipt of the summary report.</w:t>
      </w:r>
      <w:r w:rsidR="006955B0" w:rsidRPr="00A45545">
        <w:t xml:space="preserve"> </w:t>
      </w:r>
    </w:p>
    <w:p w14:paraId="5630AD66" w14:textId="77777777" w:rsidR="004A4C6C" w:rsidRPr="00A45545" w:rsidRDefault="004A4C6C" w:rsidP="004A4C6C">
      <w:pPr>
        <w:ind w:left="600" w:hanging="600"/>
        <w:jc w:val="both"/>
        <w:rPr>
          <w:bCs/>
        </w:rPr>
      </w:pPr>
    </w:p>
    <w:p w14:paraId="0D77628D" w14:textId="0BFB8661" w:rsidR="00D618A7" w:rsidRPr="00A45545" w:rsidRDefault="004A4C6C" w:rsidP="004A4C6C">
      <w:pPr>
        <w:jc w:val="both"/>
      </w:pPr>
      <w:r w:rsidRPr="00A45545">
        <w:t>A3</w:t>
      </w:r>
      <w:r w:rsidR="51EA22D3" w:rsidRPr="00A45545">
        <w:t>5</w:t>
      </w:r>
      <w:r w:rsidRPr="00A45545">
        <w:t xml:space="preserve">) </w:t>
      </w:r>
      <w:r w:rsidR="00D618A7" w:rsidRPr="00A45545">
        <w:t>The grounds for the appeal are:</w:t>
      </w:r>
    </w:p>
    <w:p w14:paraId="71A9B0E6" w14:textId="77777777" w:rsidR="00D618A7" w:rsidRPr="00A45545" w:rsidRDefault="00D618A7" w:rsidP="001C4A95">
      <w:pPr>
        <w:numPr>
          <w:ilvl w:val="1"/>
          <w:numId w:val="35"/>
        </w:numPr>
        <w:tabs>
          <w:tab w:val="clear" w:pos="2160"/>
        </w:tabs>
        <w:ind w:left="1080" w:hanging="360"/>
        <w:jc w:val="both"/>
        <w:rPr>
          <w:bCs/>
        </w:rPr>
      </w:pPr>
      <w:r w:rsidRPr="00A45545">
        <w:rPr>
          <w:bCs/>
        </w:rPr>
        <w:t>The investigative findings of the rights office are not consistent with the facts, law, rules, policies or guidelines.</w:t>
      </w:r>
    </w:p>
    <w:p w14:paraId="5DCF7358" w14:textId="77777777" w:rsidR="00D618A7" w:rsidRPr="00A45545" w:rsidRDefault="00D618A7" w:rsidP="001C4A95">
      <w:pPr>
        <w:numPr>
          <w:ilvl w:val="1"/>
          <w:numId w:val="35"/>
        </w:numPr>
        <w:tabs>
          <w:tab w:val="clear" w:pos="2160"/>
        </w:tabs>
        <w:ind w:left="1080" w:hanging="360"/>
        <w:jc w:val="both"/>
        <w:rPr>
          <w:bCs/>
        </w:rPr>
      </w:pPr>
      <w:r w:rsidRPr="00A45545">
        <w:rPr>
          <w:bCs/>
        </w:rPr>
        <w:t>The action taken or plan of action proposed by the respondent does not provide an adequate remedy.</w:t>
      </w:r>
    </w:p>
    <w:p w14:paraId="2FAC3F57" w14:textId="77777777" w:rsidR="00D618A7" w:rsidRPr="00A45545" w:rsidRDefault="00D618A7" w:rsidP="001C4A95">
      <w:pPr>
        <w:numPr>
          <w:ilvl w:val="1"/>
          <w:numId w:val="35"/>
        </w:numPr>
        <w:tabs>
          <w:tab w:val="clear" w:pos="2160"/>
        </w:tabs>
        <w:ind w:left="1080" w:hanging="360"/>
        <w:jc w:val="both"/>
        <w:rPr>
          <w:bCs/>
        </w:rPr>
      </w:pPr>
      <w:r w:rsidRPr="00A45545">
        <w:rPr>
          <w:bCs/>
        </w:rPr>
        <w:t xml:space="preserve">An investigation </w:t>
      </w:r>
      <w:r w:rsidR="001B7A95" w:rsidRPr="00A45545">
        <w:rPr>
          <w:bCs/>
        </w:rPr>
        <w:t>was not initiated or completed o</w:t>
      </w:r>
      <w:r w:rsidRPr="00A45545">
        <w:rPr>
          <w:bCs/>
        </w:rPr>
        <w:t>n a timely basis.</w:t>
      </w:r>
      <w:r w:rsidR="00DE393A" w:rsidRPr="00A45545">
        <w:rPr>
          <w:bCs/>
        </w:rPr>
        <w:t xml:space="preserve"> </w:t>
      </w:r>
    </w:p>
    <w:p w14:paraId="61829076" w14:textId="77777777" w:rsidR="00D618A7" w:rsidRPr="00A45545" w:rsidRDefault="00D618A7" w:rsidP="00585C9B">
      <w:pPr>
        <w:jc w:val="both"/>
        <w:rPr>
          <w:bCs/>
        </w:rPr>
      </w:pPr>
    </w:p>
    <w:p w14:paraId="5399499E" w14:textId="189B7BE0" w:rsidR="00BC48D3" w:rsidRPr="00A45545" w:rsidRDefault="004D3280" w:rsidP="43F876BC">
      <w:pPr>
        <w:ind w:left="600" w:hanging="600"/>
        <w:jc w:val="both"/>
      </w:pPr>
      <w:r w:rsidRPr="00A45545">
        <w:t>A3</w:t>
      </w:r>
      <w:r w:rsidR="6C18F4A7" w:rsidRPr="00A45545">
        <w:t>6</w:t>
      </w:r>
      <w:r w:rsidR="00D618A7" w:rsidRPr="00A45545">
        <w:t xml:space="preserve">) </w:t>
      </w:r>
      <w:r w:rsidR="00973C8E" w:rsidRPr="00A45545">
        <w:t xml:space="preserve">The SCCMHA ORR will advise the complainant that there are advocacy organizations available to assist in preparing the written appeal and will offer to make the referral. </w:t>
      </w:r>
    </w:p>
    <w:p w14:paraId="2BA226A1" w14:textId="77777777" w:rsidR="0009592F" w:rsidRPr="00A45545" w:rsidRDefault="0009592F" w:rsidP="006C7BD6">
      <w:pPr>
        <w:ind w:left="600" w:hanging="600"/>
        <w:jc w:val="both"/>
        <w:rPr>
          <w:bCs/>
        </w:rPr>
      </w:pPr>
    </w:p>
    <w:p w14:paraId="2FA8640D" w14:textId="762BAC7A" w:rsidR="00973C8E" w:rsidRPr="00A45545" w:rsidRDefault="008D3C1D" w:rsidP="00973C8E">
      <w:pPr>
        <w:jc w:val="both"/>
      </w:pPr>
      <w:r w:rsidRPr="00A45545">
        <w:t>A3</w:t>
      </w:r>
      <w:r w:rsidR="14304A00" w:rsidRPr="00A45545">
        <w:t>7</w:t>
      </w:r>
      <w:r w:rsidR="0009592F" w:rsidRPr="00A45545">
        <w:t xml:space="preserve">) </w:t>
      </w:r>
      <w:r w:rsidR="4F70F66A" w:rsidRPr="00A45545">
        <w:t xml:space="preserve"> </w:t>
      </w:r>
      <w:r w:rsidR="00973C8E" w:rsidRPr="00A45545">
        <w:t>In the absence of assistance from an advocacy organization, the SCCMHA ORR</w:t>
      </w:r>
    </w:p>
    <w:p w14:paraId="31CE3311" w14:textId="7644AC09" w:rsidR="00881875" w:rsidRPr="00A45545" w:rsidRDefault="313C956C" w:rsidP="43F876BC">
      <w:pPr>
        <w:ind w:left="600" w:hanging="600"/>
        <w:jc w:val="both"/>
      </w:pPr>
      <w:r w:rsidRPr="00A45545">
        <w:t xml:space="preserve">      </w:t>
      </w:r>
      <w:r w:rsidR="00973C8E" w:rsidRPr="00A45545">
        <w:t xml:space="preserve">will assist the complainant in meeting the procedural requirements of a written appeal. </w:t>
      </w:r>
    </w:p>
    <w:p w14:paraId="17AD93B2" w14:textId="77777777" w:rsidR="00105530" w:rsidRPr="00A45545" w:rsidRDefault="00105530" w:rsidP="00881875">
      <w:pPr>
        <w:jc w:val="both"/>
        <w:rPr>
          <w:bCs/>
        </w:rPr>
      </w:pPr>
    </w:p>
    <w:p w14:paraId="17B2F462" w14:textId="50957C05" w:rsidR="00105530" w:rsidRPr="00A45545" w:rsidRDefault="00105530" w:rsidP="43F876BC">
      <w:pPr>
        <w:ind w:left="600" w:hanging="600"/>
        <w:jc w:val="both"/>
      </w:pPr>
      <w:r w:rsidRPr="00A45545">
        <w:t>A3</w:t>
      </w:r>
      <w:r w:rsidR="2E9BD59F" w:rsidRPr="00A45545">
        <w:t>8</w:t>
      </w:r>
      <w:r w:rsidRPr="00A45545">
        <w:t xml:space="preserve">) </w:t>
      </w:r>
      <w:r w:rsidR="00973C8E" w:rsidRPr="00A45545">
        <w:t xml:space="preserve">Within 5 business days after receipt of a written appeal, </w:t>
      </w:r>
      <w:r w:rsidR="003B63EC" w:rsidRPr="00A45545">
        <w:t xml:space="preserve">2 </w:t>
      </w:r>
      <w:r w:rsidR="00973C8E" w:rsidRPr="00A45545">
        <w:t>members of the Appeals committee will review the appeal to determine whether the appeal meets the req</w:t>
      </w:r>
      <w:r w:rsidR="00BD27E0" w:rsidRPr="00A45545">
        <w:t>uired criteria listed in A3</w:t>
      </w:r>
      <w:r w:rsidR="108F0805" w:rsidRPr="00A45545">
        <w:t>5</w:t>
      </w:r>
      <w:r w:rsidR="00973C8E" w:rsidRPr="00A45545">
        <w:t xml:space="preserve">. </w:t>
      </w:r>
    </w:p>
    <w:p w14:paraId="0DE4B5B7" w14:textId="77777777" w:rsidR="00105530" w:rsidRPr="00A45545" w:rsidRDefault="00105530" w:rsidP="006C7BD6">
      <w:pPr>
        <w:ind w:left="600" w:hanging="600"/>
        <w:jc w:val="both"/>
        <w:rPr>
          <w:bCs/>
        </w:rPr>
      </w:pPr>
    </w:p>
    <w:p w14:paraId="575E7AB8" w14:textId="60BD0496" w:rsidR="00881875" w:rsidRPr="00A45545" w:rsidRDefault="00105530" w:rsidP="43F876BC">
      <w:pPr>
        <w:ind w:left="600" w:hanging="600"/>
        <w:jc w:val="both"/>
      </w:pPr>
      <w:r w:rsidRPr="00A45545">
        <w:t>A3</w:t>
      </w:r>
      <w:r w:rsidR="574F8551" w:rsidRPr="00A45545">
        <w:t>9</w:t>
      </w:r>
      <w:r w:rsidRPr="00A45545">
        <w:t xml:space="preserve">) </w:t>
      </w:r>
      <w:r w:rsidR="00EF2F4F" w:rsidRPr="00A45545">
        <w:t xml:space="preserve">The results of the review will be provided, in writing, to the appellant, within </w:t>
      </w:r>
      <w:r w:rsidR="00881875" w:rsidRPr="00A45545">
        <w:t>5</w:t>
      </w:r>
      <w:r w:rsidR="00EF2F4F" w:rsidRPr="00A45545">
        <w:t xml:space="preserve"> business days.</w:t>
      </w:r>
      <w:r w:rsidR="00881875" w:rsidRPr="00A45545">
        <w:t xml:space="preserve"> </w:t>
      </w:r>
    </w:p>
    <w:p w14:paraId="66204FF1" w14:textId="77777777" w:rsidR="00772C2F" w:rsidRPr="00A45545" w:rsidRDefault="00772C2F" w:rsidP="00881875">
      <w:pPr>
        <w:jc w:val="both"/>
        <w:rPr>
          <w:bCs/>
        </w:rPr>
      </w:pPr>
    </w:p>
    <w:p w14:paraId="1F2E027D" w14:textId="5035BB34" w:rsidR="00105530" w:rsidRPr="00A45545" w:rsidRDefault="00772C2F" w:rsidP="43F876BC">
      <w:pPr>
        <w:ind w:left="600" w:hanging="600"/>
        <w:jc w:val="both"/>
      </w:pPr>
      <w:r w:rsidRPr="00A45545">
        <w:t>A</w:t>
      </w:r>
      <w:r w:rsidR="40B1BEB7" w:rsidRPr="00A45545">
        <w:t>40</w:t>
      </w:r>
      <w:r w:rsidRPr="00A45545">
        <w:t xml:space="preserve">) If the appeal was accepted, a copy of the appeal will be provided to the respondent and </w:t>
      </w:r>
      <w:r w:rsidR="00536A1F" w:rsidRPr="00A45545">
        <w:t>SCCMHA</w:t>
      </w:r>
      <w:r w:rsidRPr="00A45545">
        <w:t xml:space="preserve"> </w:t>
      </w:r>
      <w:r w:rsidR="00536A1F" w:rsidRPr="00A45545">
        <w:t>within 5 business days.</w:t>
      </w:r>
      <w:r w:rsidR="00BE64F3" w:rsidRPr="00A45545">
        <w:t xml:space="preserve"> </w:t>
      </w:r>
    </w:p>
    <w:p w14:paraId="2DBF0D7D" w14:textId="77777777" w:rsidR="00105530" w:rsidRPr="00A45545" w:rsidRDefault="00105530" w:rsidP="00536A1F">
      <w:pPr>
        <w:jc w:val="both"/>
        <w:rPr>
          <w:bCs/>
        </w:rPr>
      </w:pPr>
    </w:p>
    <w:p w14:paraId="2E8F9EA0" w14:textId="5F2FA8D8" w:rsidR="00881875" w:rsidRPr="00A45545" w:rsidRDefault="00105530" w:rsidP="43F876BC">
      <w:pPr>
        <w:ind w:left="600" w:hanging="600"/>
        <w:jc w:val="both"/>
      </w:pPr>
      <w:r w:rsidRPr="00A45545">
        <w:t>A</w:t>
      </w:r>
      <w:r w:rsidR="38D6ABEE" w:rsidRPr="00A45545">
        <w:t>41</w:t>
      </w:r>
      <w:r w:rsidR="1BC1F02E" w:rsidRPr="00A45545">
        <w:t>a</w:t>
      </w:r>
      <w:r w:rsidRPr="00A45545">
        <w:t xml:space="preserve">) </w:t>
      </w:r>
      <w:r w:rsidR="003D6313" w:rsidRPr="00A45545">
        <w:t>Within 30 days after the written appeal was received, the Appeals Committee will meet and review the facts as stated in all complaint investigation documents.</w:t>
      </w:r>
      <w:r w:rsidR="00881875" w:rsidRPr="00A45545">
        <w:t xml:space="preserve"> </w:t>
      </w:r>
      <w:r w:rsidR="003D6313" w:rsidRPr="00A45545">
        <w:t xml:space="preserve"> </w:t>
      </w:r>
    </w:p>
    <w:p w14:paraId="29D6B04F" w14:textId="77777777" w:rsidR="00105530" w:rsidRPr="00A45545" w:rsidRDefault="003D6313" w:rsidP="00881875">
      <w:pPr>
        <w:ind w:left="600" w:hanging="600"/>
        <w:jc w:val="both"/>
        <w:rPr>
          <w:bCs/>
        </w:rPr>
      </w:pPr>
      <w:r w:rsidRPr="00A45545">
        <w:rPr>
          <w:bCs/>
        </w:rPr>
        <w:t xml:space="preserve"> </w:t>
      </w:r>
    </w:p>
    <w:p w14:paraId="5722296A" w14:textId="5F9F6E21" w:rsidR="00973C8E" w:rsidRPr="00A45545" w:rsidRDefault="00105530" w:rsidP="00973C8E">
      <w:pPr>
        <w:jc w:val="both"/>
      </w:pPr>
      <w:r w:rsidRPr="00A45545">
        <w:t>A4</w:t>
      </w:r>
      <w:r w:rsidR="6A7FA9EA" w:rsidRPr="00A45545">
        <w:t>1b</w:t>
      </w:r>
      <w:r w:rsidRPr="00A45545">
        <w:t xml:space="preserve">) </w:t>
      </w:r>
      <w:r w:rsidR="00973C8E" w:rsidRPr="00A45545">
        <w:t>The Appeals Committee will do one of the following in deciding upon an appeal:</w:t>
      </w:r>
    </w:p>
    <w:p w14:paraId="5798C5D2" w14:textId="77777777" w:rsidR="00973C8E" w:rsidRPr="00A45545" w:rsidRDefault="00973C8E" w:rsidP="00973C8E">
      <w:pPr>
        <w:numPr>
          <w:ilvl w:val="0"/>
          <w:numId w:val="36"/>
        </w:numPr>
        <w:jc w:val="both"/>
        <w:rPr>
          <w:bCs/>
        </w:rPr>
      </w:pPr>
      <w:r w:rsidRPr="00A45545">
        <w:rPr>
          <w:bCs/>
        </w:rPr>
        <w:t xml:space="preserve">Uphold the findings of the rights office and the action taken or plan of action proposed </w:t>
      </w:r>
      <w:r w:rsidR="003D4949" w:rsidRPr="00A45545">
        <w:rPr>
          <w:bCs/>
        </w:rPr>
        <w:t xml:space="preserve">by the </w:t>
      </w:r>
      <w:r w:rsidRPr="00A45545">
        <w:rPr>
          <w:bCs/>
        </w:rPr>
        <w:t>respondent</w:t>
      </w:r>
    </w:p>
    <w:p w14:paraId="7DC8F8DA" w14:textId="77777777" w:rsidR="00973C8E" w:rsidRPr="00A45545" w:rsidRDefault="00973C8E" w:rsidP="00973C8E">
      <w:pPr>
        <w:numPr>
          <w:ilvl w:val="0"/>
          <w:numId w:val="36"/>
        </w:numPr>
        <w:jc w:val="both"/>
        <w:rPr>
          <w:bCs/>
        </w:rPr>
      </w:pPr>
      <w:r w:rsidRPr="00A45545">
        <w:rPr>
          <w:bCs/>
        </w:rPr>
        <w:t>Return the investigation to the rights office with a request that it be reopened or reinvestigated</w:t>
      </w:r>
    </w:p>
    <w:p w14:paraId="49E992A6" w14:textId="77777777" w:rsidR="00973C8E" w:rsidRPr="00A45545" w:rsidRDefault="00973C8E" w:rsidP="00973C8E">
      <w:pPr>
        <w:numPr>
          <w:ilvl w:val="0"/>
          <w:numId w:val="36"/>
        </w:numPr>
        <w:jc w:val="both"/>
        <w:rPr>
          <w:bCs/>
        </w:rPr>
      </w:pPr>
      <w:r w:rsidRPr="00A45545">
        <w:rPr>
          <w:bCs/>
        </w:rPr>
        <w:t>Uphold the investigative findings of the rights office but recommend that the respondent take additional or different action to remedy the violation</w:t>
      </w:r>
    </w:p>
    <w:p w14:paraId="70040BCF" w14:textId="77777777" w:rsidR="00973C8E" w:rsidRPr="00A45545" w:rsidRDefault="00973C8E" w:rsidP="00973C8E">
      <w:pPr>
        <w:numPr>
          <w:ilvl w:val="0"/>
          <w:numId w:val="36"/>
        </w:numPr>
        <w:jc w:val="both"/>
        <w:rPr>
          <w:bCs/>
        </w:rPr>
      </w:pPr>
      <w:r w:rsidRPr="00A45545">
        <w:rPr>
          <w:bCs/>
        </w:rPr>
        <w:lastRenderedPageBreak/>
        <w:t xml:space="preserve">Recommend that the SCCMHA Board of Directors request an external investigation by </w:t>
      </w:r>
      <w:r w:rsidR="00962BEB" w:rsidRPr="00A45545">
        <w:rPr>
          <w:bCs/>
        </w:rPr>
        <w:t xml:space="preserve">MDHHS </w:t>
      </w:r>
      <w:r w:rsidRPr="00A45545">
        <w:rPr>
          <w:bCs/>
        </w:rPr>
        <w:t>ORR</w:t>
      </w:r>
      <w:r w:rsidR="00881875" w:rsidRPr="00A45545">
        <w:rPr>
          <w:bCs/>
        </w:rPr>
        <w:t>.</w:t>
      </w:r>
    </w:p>
    <w:p w14:paraId="6B62F1B3" w14:textId="77777777" w:rsidR="00105530" w:rsidRPr="00A45545" w:rsidRDefault="00105530" w:rsidP="00A45545">
      <w:pPr>
        <w:jc w:val="both"/>
        <w:rPr>
          <w:bCs/>
        </w:rPr>
      </w:pPr>
    </w:p>
    <w:p w14:paraId="0C405B97" w14:textId="3BEEA78D" w:rsidR="006561D7" w:rsidRPr="00A45545" w:rsidRDefault="00105530" w:rsidP="006561D7">
      <w:pPr>
        <w:jc w:val="both"/>
      </w:pPr>
      <w:r w:rsidRPr="00A45545">
        <w:t>A4</w:t>
      </w:r>
      <w:r w:rsidR="3CF3AFB7" w:rsidRPr="00A45545">
        <w:t>2</w:t>
      </w:r>
      <w:r w:rsidRPr="00A45545">
        <w:t xml:space="preserve">) </w:t>
      </w:r>
      <w:r w:rsidR="00973C8E" w:rsidRPr="00A45545">
        <w:t>The Appeals Committee will document its decision</w:t>
      </w:r>
      <w:r w:rsidR="006561D7" w:rsidRPr="00A45545">
        <w:t xml:space="preserve"> and justification for the</w:t>
      </w:r>
    </w:p>
    <w:p w14:paraId="5A60832A" w14:textId="35607C8D" w:rsidR="006E1825" w:rsidRPr="00A45545" w:rsidRDefault="006561D7" w:rsidP="43F876BC">
      <w:pPr>
        <w:ind w:left="600" w:hanging="600"/>
        <w:jc w:val="both"/>
      </w:pPr>
      <w:r w:rsidRPr="00A45545">
        <w:t xml:space="preserve"> </w:t>
      </w:r>
      <w:r w:rsidR="285EEB35" w:rsidRPr="00A45545">
        <w:t xml:space="preserve">        </w:t>
      </w:r>
      <w:r w:rsidRPr="00A45545">
        <w:t>decision</w:t>
      </w:r>
      <w:r w:rsidR="00973C8E" w:rsidRPr="00A45545">
        <w:t xml:space="preserve"> in writing. </w:t>
      </w:r>
    </w:p>
    <w:p w14:paraId="02F2C34E" w14:textId="77777777" w:rsidR="00881875" w:rsidRPr="00A45545" w:rsidRDefault="00881875" w:rsidP="00881875">
      <w:pPr>
        <w:ind w:left="600" w:hanging="600"/>
        <w:jc w:val="both"/>
        <w:rPr>
          <w:bCs/>
        </w:rPr>
      </w:pPr>
    </w:p>
    <w:p w14:paraId="6BFBC180" w14:textId="633F145F" w:rsidR="00881875" w:rsidRPr="00A45545" w:rsidRDefault="006E1825" w:rsidP="43F876BC">
      <w:pPr>
        <w:ind w:left="600" w:hanging="600"/>
        <w:jc w:val="both"/>
      </w:pPr>
      <w:r w:rsidRPr="00A45545">
        <w:t>A4</w:t>
      </w:r>
      <w:r w:rsidR="4E1DDAB9" w:rsidRPr="00A45545">
        <w:t>3</w:t>
      </w:r>
      <w:r w:rsidRPr="00A45545">
        <w:t xml:space="preserve">) </w:t>
      </w:r>
      <w:r w:rsidR="00973C8E" w:rsidRPr="00A45545">
        <w:t>Within 10 days after reaching its decision, the Appeals Committee will provide copies of the decision to th</w:t>
      </w:r>
      <w:r w:rsidR="005C0E82" w:rsidRPr="00A45545">
        <w:t xml:space="preserve">e respondent, appellant, </w:t>
      </w:r>
      <w:r w:rsidR="008719CB" w:rsidRPr="00A45545">
        <w:t>consumer</w:t>
      </w:r>
      <w:r w:rsidR="00973C8E" w:rsidRPr="00A45545">
        <w:t xml:space="preserve"> (if different</w:t>
      </w:r>
      <w:r w:rsidR="005C0E82" w:rsidRPr="00A45545">
        <w:t xml:space="preserve"> than the appellant), </w:t>
      </w:r>
      <w:r w:rsidR="008719CB" w:rsidRPr="00A45545">
        <w:t>consumer</w:t>
      </w:r>
      <w:r w:rsidR="005C0E82" w:rsidRPr="00A45545">
        <w:t>’s</w:t>
      </w:r>
      <w:r w:rsidR="00973C8E" w:rsidRPr="00A45545">
        <w:t xml:space="preserve"> guardian if one has been appointed, SCCMHA, and the SCCMHA ORR. </w:t>
      </w:r>
    </w:p>
    <w:p w14:paraId="680A4E5D" w14:textId="77777777" w:rsidR="006E1825" w:rsidRPr="00A45545" w:rsidRDefault="006E1825" w:rsidP="00585C9B">
      <w:pPr>
        <w:jc w:val="both"/>
        <w:rPr>
          <w:bCs/>
        </w:rPr>
      </w:pPr>
    </w:p>
    <w:p w14:paraId="0E995D2F" w14:textId="54D3AD7E" w:rsidR="006E1825" w:rsidRPr="00A45545" w:rsidRDefault="006E1825" w:rsidP="43F876BC">
      <w:pPr>
        <w:ind w:left="600" w:hanging="600"/>
        <w:jc w:val="both"/>
      </w:pPr>
      <w:r w:rsidRPr="00A45545">
        <w:t>A4</w:t>
      </w:r>
      <w:r w:rsidR="19EFD423" w:rsidRPr="00A45545">
        <w:t>4</w:t>
      </w:r>
      <w:r w:rsidRPr="00A45545">
        <w:t xml:space="preserve">) </w:t>
      </w:r>
      <w:r w:rsidR="00973C8E" w:rsidRPr="00A45545">
        <w:t xml:space="preserve">Copies of the Appeals Committee decision will include a statement of the appellant’s right to appeal to </w:t>
      </w:r>
      <w:r w:rsidR="00D404AF" w:rsidRPr="00A45545">
        <w:t>MDHHS</w:t>
      </w:r>
      <w:r w:rsidR="005C0E82" w:rsidRPr="00A45545">
        <w:t xml:space="preserve"> (Level 2)</w:t>
      </w:r>
      <w:r w:rsidR="00973C8E" w:rsidRPr="00A45545">
        <w:t xml:space="preserve">, the time frame for appeal (45 days from the receipt of the decision) and the grounds </w:t>
      </w:r>
      <w:r w:rsidR="00A63085" w:rsidRPr="00A45545">
        <w:t xml:space="preserve">(reason) </w:t>
      </w:r>
      <w:r w:rsidR="00973C8E" w:rsidRPr="00A45545">
        <w:t xml:space="preserve">for the appeal (investigative findings of the rights office are inconsistent with the </w:t>
      </w:r>
      <w:r w:rsidR="0042313B" w:rsidRPr="00A45545">
        <w:t xml:space="preserve">law </w:t>
      </w:r>
      <w:r w:rsidR="00973C8E" w:rsidRPr="00A45545">
        <w:t xml:space="preserve">facts, rules, policies or guidelines). </w:t>
      </w:r>
    </w:p>
    <w:p w14:paraId="72F51E26" w14:textId="2DE48134" w:rsidR="43F876BC" w:rsidRPr="00A45545" w:rsidRDefault="43F876BC" w:rsidP="43F876BC">
      <w:pPr>
        <w:ind w:left="600" w:hanging="600"/>
        <w:jc w:val="both"/>
      </w:pPr>
    </w:p>
    <w:p w14:paraId="72A8453E" w14:textId="0E7B7EB9" w:rsidR="180DB4F2" w:rsidRPr="00A45545" w:rsidRDefault="180DB4F2" w:rsidP="43F876BC">
      <w:pPr>
        <w:ind w:left="600" w:hanging="600"/>
        <w:jc w:val="both"/>
      </w:pPr>
      <w:r w:rsidRPr="00A45545">
        <w:t>A45) If an investigation is returned to</w:t>
      </w:r>
      <w:r w:rsidR="6ED5C6C5" w:rsidRPr="00A45545">
        <w:t xml:space="preserve"> the </w:t>
      </w:r>
      <w:r w:rsidR="296F24C7" w:rsidRPr="00A45545">
        <w:t>CMH</w:t>
      </w:r>
      <w:r w:rsidR="6ED5C6C5" w:rsidRPr="00A45545">
        <w:t xml:space="preserve"> by an appeals committee for reinvestigation, the office will complete the reinvestigation within 45 days following the standards established in 330.1778.</w:t>
      </w:r>
    </w:p>
    <w:p w14:paraId="76C951D8" w14:textId="5170C343" w:rsidR="43F876BC" w:rsidRPr="00A45545" w:rsidRDefault="43F876BC" w:rsidP="43F876BC">
      <w:pPr>
        <w:ind w:left="600" w:hanging="600"/>
        <w:jc w:val="both"/>
      </w:pPr>
    </w:p>
    <w:p w14:paraId="38827BC2" w14:textId="4DF6F2C5" w:rsidR="637FC6EB" w:rsidRPr="00A45545" w:rsidRDefault="637FC6EB" w:rsidP="43F876BC">
      <w:pPr>
        <w:ind w:left="600" w:hanging="600"/>
        <w:jc w:val="both"/>
      </w:pPr>
      <w:r w:rsidRPr="00A45545">
        <w:t>A46) If an investigation is returned to the</w:t>
      </w:r>
      <w:r w:rsidR="00A45545" w:rsidRPr="00A45545">
        <w:t xml:space="preserve"> </w:t>
      </w:r>
      <w:r w:rsidR="4320F0A0" w:rsidRPr="00A45545">
        <w:t>CMH</w:t>
      </w:r>
      <w:r w:rsidRPr="00A45545">
        <w:t xml:space="preserve"> by an appeals committee for reinvestigation, upon receipt of the RIF, the director will take the appropriate remedial action and will submit a written summary report to the complainant, consumer, if</w:t>
      </w:r>
      <w:r w:rsidR="36893EDE" w:rsidRPr="00A45545">
        <w:t xml:space="preserve"> different than the complainant, parent or guardian, and the appeals committee within 10 business days.</w:t>
      </w:r>
    </w:p>
    <w:p w14:paraId="22AF00DB" w14:textId="5E35D30F" w:rsidR="69901D89" w:rsidRPr="00A45545" w:rsidRDefault="69901D89" w:rsidP="69901D89">
      <w:pPr>
        <w:ind w:left="600" w:hanging="600"/>
        <w:jc w:val="both"/>
      </w:pPr>
    </w:p>
    <w:p w14:paraId="582E2192" w14:textId="11C3B29F" w:rsidR="0EDDD737" w:rsidRPr="00A45545" w:rsidRDefault="0EDDD737" w:rsidP="69901D89">
      <w:pPr>
        <w:ind w:left="600" w:hanging="600"/>
        <w:jc w:val="both"/>
      </w:pPr>
      <w:r w:rsidRPr="00A45545">
        <w:t>A47) If a request for additional or different action is sent to the Director, a response will be sent within 30 days as to the action taken or justification as to why it was not taken.  The response will be sent to the complainant, consumer, if different than the comp</w:t>
      </w:r>
      <w:r w:rsidR="495559DD" w:rsidRPr="00A45545">
        <w:t>lainant, parent or guardian, and the appeals committee.</w:t>
      </w:r>
    </w:p>
    <w:p w14:paraId="7F87A966" w14:textId="3F598631" w:rsidR="69901D89" w:rsidRPr="00A45545" w:rsidRDefault="69901D89" w:rsidP="69901D89">
      <w:pPr>
        <w:ind w:left="600" w:hanging="600"/>
        <w:jc w:val="both"/>
      </w:pPr>
    </w:p>
    <w:p w14:paraId="750E7BB1" w14:textId="62256828" w:rsidR="076D20F4" w:rsidRPr="00A45545" w:rsidRDefault="076D20F4" w:rsidP="69901D89">
      <w:pPr>
        <w:ind w:left="600" w:hanging="600"/>
        <w:jc w:val="both"/>
      </w:pPr>
      <w:r w:rsidRPr="00A45545">
        <w:t>A48) If the committee notifies the LPH or CMH Board chair of a recommendation to seek an external investigation from MDHHS ORR, the board will send a letter of request to the director of MDHHS ORR within 5 business days of rec</w:t>
      </w:r>
      <w:r w:rsidR="5175B34D" w:rsidRPr="00A45545">
        <w:t>e</w:t>
      </w:r>
      <w:r w:rsidRPr="00A45545">
        <w:t xml:space="preserve">ipt of the request from the appeals committee.  The director of the CMH or LPH making the request will be responsible for the issuance of the summary report, which will identify the grounds and advocacy information as in A32-A34 of this document and MDHHS ORR Appeal Committee as the committee for any Appeal.  </w:t>
      </w:r>
    </w:p>
    <w:p w14:paraId="5585A56C" w14:textId="3E9BB9D5" w:rsidR="69901D89" w:rsidRPr="00A45545" w:rsidRDefault="69901D89" w:rsidP="69901D89">
      <w:pPr>
        <w:ind w:left="600" w:hanging="600"/>
        <w:jc w:val="both"/>
      </w:pPr>
    </w:p>
    <w:p w14:paraId="6E93C662" w14:textId="7162A7C3" w:rsidR="1097945B" w:rsidRPr="00A45545" w:rsidRDefault="1097945B" w:rsidP="69901D89">
      <w:pPr>
        <w:ind w:left="600" w:hanging="600"/>
        <w:jc w:val="both"/>
      </w:pPr>
      <w:r w:rsidRPr="00A45545">
        <w:t xml:space="preserve">A49) It is the standard of this agency that all services are available to all individuals regardless of any disability, race, color, ethnicity, national origin, religion, gender identity status, veteran status, age, sex, sexual orientation, or any other characteristic protected by law.  This agency will provide services in accessible locations. Any individual who alleges a violation of section 504 and grievances related to the </w:t>
      </w:r>
      <w:r w:rsidRPr="00A45545">
        <w:lastRenderedPageBreak/>
        <w:t>Americans with Disability Act may file a complaint with the SCCMHA Rights Office.</w:t>
      </w:r>
    </w:p>
    <w:p w14:paraId="3BB69DA0" w14:textId="0ECCF6A4" w:rsidR="69901D89" w:rsidRPr="00A45545" w:rsidRDefault="69901D89" w:rsidP="69901D89">
      <w:pPr>
        <w:ind w:left="600" w:hanging="600"/>
        <w:jc w:val="both"/>
      </w:pPr>
    </w:p>
    <w:p w14:paraId="19219836" w14:textId="77777777" w:rsidR="006E1825" w:rsidRPr="00A45545" w:rsidRDefault="006E1825" w:rsidP="006C7BD6">
      <w:pPr>
        <w:ind w:left="600" w:hanging="600"/>
        <w:jc w:val="both"/>
        <w:rPr>
          <w:bCs/>
        </w:rPr>
      </w:pPr>
    </w:p>
    <w:p w14:paraId="3D2E3742" w14:textId="1BA83955" w:rsidR="006E1825" w:rsidRPr="00A45545" w:rsidRDefault="006E1825" w:rsidP="006C7BD6">
      <w:pPr>
        <w:ind w:left="600" w:hanging="600"/>
        <w:jc w:val="both"/>
        <w:rPr>
          <w:bCs/>
        </w:rPr>
      </w:pPr>
      <w:r w:rsidRPr="00A45545">
        <w:t>A</w:t>
      </w:r>
      <w:r w:rsidR="51AD732A" w:rsidRPr="00A45545">
        <w:t>50</w:t>
      </w:r>
      <w:r w:rsidRPr="00A45545">
        <w:rPr>
          <w:bCs/>
        </w:rPr>
        <w:t xml:space="preserve">) </w:t>
      </w:r>
      <w:r w:rsidR="00973C8E" w:rsidRPr="00A45545">
        <w:rPr>
          <w:bCs/>
        </w:rPr>
        <w:t>The Recipient Rights Officer and Advisor will have unimpeded access to all</w:t>
      </w:r>
      <w:r w:rsidR="00973C8E" w:rsidRPr="00A45545">
        <w:t xml:space="preserve"> SCCMHA programs as well as all SCCMHA Network Provider locations, all staff employed by or under contract, and all evidence necessary to conduct a thorough investigation or to fulfill its monitoring function.</w:t>
      </w:r>
      <w:r w:rsidR="00881875" w:rsidRPr="00A45545">
        <w:t xml:space="preserve"> </w:t>
      </w:r>
      <w:r w:rsidR="00973C8E" w:rsidRPr="00A45545">
        <w:t xml:space="preserve">  </w:t>
      </w:r>
    </w:p>
    <w:p w14:paraId="0A6959E7" w14:textId="77777777" w:rsidR="00130D5C" w:rsidRPr="00A45545" w:rsidRDefault="00E0412A" w:rsidP="006C7BD6">
      <w:pPr>
        <w:ind w:left="600" w:hanging="600"/>
        <w:jc w:val="both"/>
      </w:pPr>
      <w:r w:rsidRPr="00A45545">
        <w:t xml:space="preserve"> </w:t>
      </w:r>
    </w:p>
    <w:p w14:paraId="6A574020" w14:textId="1B07662D" w:rsidR="00F7006C" w:rsidRPr="00A45545" w:rsidRDefault="006E1825" w:rsidP="006C7BD6">
      <w:pPr>
        <w:ind w:left="600" w:hanging="600"/>
        <w:jc w:val="both"/>
      </w:pPr>
      <w:r w:rsidRPr="00A45545">
        <w:t>A</w:t>
      </w:r>
      <w:r w:rsidR="5502C2C8" w:rsidRPr="00A45545">
        <w:t>51</w:t>
      </w:r>
      <w:r w:rsidRPr="00A45545">
        <w:rPr>
          <w:bCs/>
        </w:rPr>
        <w:t xml:space="preserve">) </w:t>
      </w:r>
      <w:r w:rsidR="00973C8E" w:rsidRPr="00A45545">
        <w:rPr>
          <w:bCs/>
        </w:rPr>
        <w:t>The SCCMHA ORR will maintain a neutral stance on all complaints until which</w:t>
      </w:r>
      <w:r w:rsidR="00973C8E" w:rsidRPr="00A45545">
        <w:t xml:space="preserve"> time the investigative findings reveal the facts about the complaint.  </w:t>
      </w:r>
    </w:p>
    <w:p w14:paraId="296FEF7D" w14:textId="77777777" w:rsidR="00F7006C" w:rsidRPr="00A45545" w:rsidRDefault="00F7006C" w:rsidP="006C7BD6">
      <w:pPr>
        <w:pStyle w:val="BodyText"/>
        <w:ind w:left="600" w:hanging="600"/>
      </w:pPr>
    </w:p>
    <w:p w14:paraId="7194DBDC" w14:textId="35A8CF22" w:rsidR="00F7006C" w:rsidRPr="00A45545" w:rsidRDefault="006E1825" w:rsidP="69901D89">
      <w:pPr>
        <w:pStyle w:val="BodyText"/>
        <w:ind w:left="600" w:hanging="600"/>
        <w:rPr>
          <w:bCs w:val="0"/>
        </w:rPr>
      </w:pPr>
      <w:r w:rsidRPr="00A45545">
        <w:t>A</w:t>
      </w:r>
      <w:r w:rsidR="6CAFA51C" w:rsidRPr="00A45545">
        <w:t>52</w:t>
      </w:r>
      <w:r w:rsidRPr="00A45545">
        <w:rPr>
          <w:bCs w:val="0"/>
        </w:rPr>
        <w:t xml:space="preserve">) </w:t>
      </w:r>
      <w:r w:rsidR="00973C8E" w:rsidRPr="00A45545">
        <w:t xml:space="preserve">The SCCMHA Board shall empower the Recipient Rights Office with authority to intervene as necessary to protect </w:t>
      </w:r>
      <w:r w:rsidR="008719CB" w:rsidRPr="00A45545">
        <w:t>consumer</w:t>
      </w:r>
      <w:r w:rsidR="00973C8E" w:rsidRPr="00A45545">
        <w:t xml:space="preserve"> rights within the SCCMHA system.   </w:t>
      </w:r>
    </w:p>
    <w:p w14:paraId="0C9C6D66" w14:textId="43B20945" w:rsidR="00F7006C" w:rsidRPr="00A45545" w:rsidRDefault="00F7006C" w:rsidP="006C7BD6">
      <w:pPr>
        <w:ind w:left="600" w:hanging="600"/>
        <w:jc w:val="both"/>
      </w:pPr>
    </w:p>
    <w:p w14:paraId="386C2932" w14:textId="13C73022" w:rsidR="00337DEE" w:rsidRPr="00A45545" w:rsidRDefault="006E1825" w:rsidP="006C7BD6">
      <w:pPr>
        <w:ind w:left="600" w:hanging="600"/>
        <w:jc w:val="both"/>
      </w:pPr>
      <w:r w:rsidRPr="00A45545">
        <w:t>A5</w:t>
      </w:r>
      <w:r w:rsidR="00B92548" w:rsidRPr="00A45545">
        <w:t>3</w:t>
      </w:r>
      <w:r w:rsidRPr="00A45545">
        <w:t xml:space="preserve">) </w:t>
      </w:r>
      <w:r w:rsidR="00973C8E" w:rsidRPr="00A45545">
        <w:t xml:space="preserve">The Chief Executive Officer shall ensure adequate Recipient Rights coverage. In the absence of both the Recipient Rights Officer and the Rights Advisor, the Chief Executive Officer shall appoint a designee with non-clinical responsibilities to receive and initiate investigation of alleged </w:t>
      </w:r>
      <w:r w:rsidR="008719CB" w:rsidRPr="00A45545">
        <w:t>consumer</w:t>
      </w:r>
      <w:r w:rsidR="00973C8E" w:rsidRPr="00A45545">
        <w:t xml:space="preserve"> rights violations.  </w:t>
      </w:r>
    </w:p>
    <w:p w14:paraId="36FEB5B0" w14:textId="77777777" w:rsidR="00F7006C" w:rsidRPr="00A45545" w:rsidRDefault="00F7006C" w:rsidP="006C7BD6">
      <w:pPr>
        <w:ind w:left="600" w:hanging="600"/>
        <w:jc w:val="both"/>
      </w:pPr>
    </w:p>
    <w:p w14:paraId="1869A142" w14:textId="7A9A05AF" w:rsidR="00F7006C" w:rsidRPr="00A45545" w:rsidRDefault="006E1825" w:rsidP="006C7BD6">
      <w:pPr>
        <w:ind w:left="600" w:hanging="600"/>
        <w:jc w:val="both"/>
      </w:pPr>
      <w:r w:rsidRPr="00A45545">
        <w:t>A5</w:t>
      </w:r>
      <w:r w:rsidR="00B92548" w:rsidRPr="00A45545">
        <w:t>4</w:t>
      </w:r>
      <w:r w:rsidRPr="00A45545">
        <w:t xml:space="preserve">) </w:t>
      </w:r>
      <w:r w:rsidR="00973C8E" w:rsidRPr="00A45545">
        <w:t xml:space="preserve">To maintain the confidentiality of the Recipient Rights process, the offices of the Recipient Rights Officer and the Recipient Rights Advisors will be kept locked when not occupied and only SCCMHA ORR staff will have </w:t>
      </w:r>
      <w:r w:rsidR="003615C0" w:rsidRPr="00A45545">
        <w:t xml:space="preserve">electronic access and </w:t>
      </w:r>
      <w:r w:rsidR="00973C8E" w:rsidRPr="00A45545">
        <w:t xml:space="preserve">keys assigned to them to enter these offices.  </w:t>
      </w:r>
    </w:p>
    <w:p w14:paraId="30D7AA69" w14:textId="77777777" w:rsidR="00B9381A" w:rsidRPr="00A45545" w:rsidRDefault="00B9381A" w:rsidP="006C7BD6">
      <w:pPr>
        <w:ind w:left="600" w:hanging="600"/>
        <w:jc w:val="both"/>
      </w:pPr>
    </w:p>
    <w:p w14:paraId="5D656A6C" w14:textId="7E6E06D0" w:rsidR="00B9381A" w:rsidRPr="00A45545" w:rsidRDefault="00B9381A" w:rsidP="006C7BD6">
      <w:pPr>
        <w:ind w:left="600" w:hanging="600"/>
        <w:jc w:val="both"/>
      </w:pPr>
      <w:r w:rsidRPr="00A45545">
        <w:t>A5</w:t>
      </w:r>
      <w:r w:rsidR="00B92548" w:rsidRPr="00A45545">
        <w:t>5</w:t>
      </w:r>
      <w:r w:rsidRPr="00A45545">
        <w:t xml:space="preserve">) </w:t>
      </w:r>
      <w:r w:rsidR="00973C8E" w:rsidRPr="00A45545">
        <w:t xml:space="preserve">A </w:t>
      </w:r>
      <w:r w:rsidR="008719CB" w:rsidRPr="00A45545">
        <w:t>consumer</w:t>
      </w:r>
      <w:r w:rsidR="00973C8E" w:rsidRPr="00A45545">
        <w:t xml:space="preserve"> rights complaint may be written or verbal or based on a determination that an incident report represents an alleged violation of the Michigan Mental Health Code.    </w:t>
      </w:r>
    </w:p>
    <w:p w14:paraId="34FF1C98" w14:textId="77777777" w:rsidR="003129D7" w:rsidRPr="00A45545" w:rsidRDefault="003129D7" w:rsidP="00EF31CF">
      <w:pPr>
        <w:jc w:val="both"/>
      </w:pPr>
    </w:p>
    <w:p w14:paraId="527D1D0C" w14:textId="0057893E" w:rsidR="005B2ADF" w:rsidRPr="009226F0" w:rsidRDefault="003129D7" w:rsidP="006C7BD6">
      <w:pPr>
        <w:ind w:left="600" w:hanging="600"/>
        <w:jc w:val="both"/>
      </w:pPr>
      <w:r w:rsidRPr="00A45545">
        <w:t>A5</w:t>
      </w:r>
      <w:r w:rsidR="00B92548" w:rsidRPr="00A45545">
        <w:t>6</w:t>
      </w:r>
      <w:r w:rsidRPr="00A45545">
        <w:t xml:space="preserve">) </w:t>
      </w:r>
      <w:r w:rsidR="00973C8E" w:rsidRPr="00A45545">
        <w:t xml:space="preserve">All rights complainants, rights staff, and other advocates shall not be harassed or retaliated against due to the investigation or determination of a rights complaint. Any actions construed to be </w:t>
      </w:r>
      <w:r w:rsidR="00973C8E">
        <w:t>harassment or reta</w:t>
      </w:r>
      <w:r w:rsidR="001B7A95">
        <w:t>li</w:t>
      </w:r>
      <w:r w:rsidR="00973C8E">
        <w:t xml:space="preserve">ation shall be reported immediately to the Chief Executive Officer, and appropriate disciplinary action shall be taken.    </w:t>
      </w:r>
    </w:p>
    <w:p w14:paraId="6D072C0D" w14:textId="77777777" w:rsidR="00FF6C50" w:rsidRPr="009226F0" w:rsidRDefault="00FF6C50" w:rsidP="006C7BD6">
      <w:pPr>
        <w:ind w:left="600" w:hanging="600"/>
        <w:jc w:val="both"/>
      </w:pPr>
    </w:p>
    <w:p w14:paraId="6DACCE7B" w14:textId="77777777" w:rsidR="00F7006C" w:rsidRPr="009226F0" w:rsidRDefault="00F7006C" w:rsidP="00585C9B">
      <w:pPr>
        <w:jc w:val="both"/>
        <w:rPr>
          <w:b/>
          <w:bCs/>
        </w:rPr>
      </w:pPr>
      <w:r w:rsidRPr="009226F0">
        <w:rPr>
          <w:b/>
          <w:bCs/>
        </w:rPr>
        <w:t>Definitions:</w:t>
      </w:r>
    </w:p>
    <w:p w14:paraId="4A39927B" w14:textId="77777777" w:rsidR="00F7006C" w:rsidRPr="009226F0" w:rsidRDefault="00F7006C" w:rsidP="00585C9B">
      <w:pPr>
        <w:pStyle w:val="BodyText"/>
        <w:rPr>
          <w:bCs w:val="0"/>
        </w:rPr>
      </w:pPr>
      <w:r w:rsidRPr="009226F0">
        <w:rPr>
          <w:b/>
          <w:bCs w:val="0"/>
        </w:rPr>
        <w:t>Code Protected Right:</w:t>
      </w:r>
      <w:r w:rsidRPr="009226F0">
        <w:rPr>
          <w:bCs w:val="0"/>
        </w:rPr>
        <w:t xml:space="preserve">  A right  as defined by the Michigan Mental Health Code.</w:t>
      </w:r>
    </w:p>
    <w:p w14:paraId="5B08B5D1" w14:textId="77777777" w:rsidR="00DD0466" w:rsidRPr="009226F0" w:rsidRDefault="00DD0466" w:rsidP="00585C9B">
      <w:pPr>
        <w:pStyle w:val="BodyText"/>
        <w:rPr>
          <w:bCs w:val="0"/>
        </w:rPr>
      </w:pPr>
    </w:p>
    <w:p w14:paraId="19D1D34B" w14:textId="77777777" w:rsidR="00DD0466" w:rsidRPr="009226F0" w:rsidRDefault="00DC5506" w:rsidP="00585C9B">
      <w:pPr>
        <w:pStyle w:val="BodyText"/>
        <w:rPr>
          <w:bCs w:val="0"/>
        </w:rPr>
      </w:pPr>
      <w:r w:rsidRPr="009226F0">
        <w:rPr>
          <w:b/>
          <w:bCs w:val="0"/>
        </w:rPr>
        <w:t xml:space="preserve">sentri </w:t>
      </w:r>
      <w:r w:rsidR="00962BEB" w:rsidRPr="009226F0">
        <w:rPr>
          <w:b/>
          <w:bCs w:val="0"/>
        </w:rPr>
        <w:t xml:space="preserve">II </w:t>
      </w:r>
      <w:r w:rsidR="00DD0466" w:rsidRPr="009226F0">
        <w:rPr>
          <w:b/>
          <w:bCs w:val="0"/>
        </w:rPr>
        <w:t>Recipient Rights Complaint Module:</w:t>
      </w:r>
      <w:r w:rsidR="00DD0466" w:rsidRPr="009226F0">
        <w:rPr>
          <w:bCs w:val="0"/>
        </w:rPr>
        <w:t xml:space="preserve">  The database designed for the tracking of complaints.</w:t>
      </w:r>
    </w:p>
    <w:p w14:paraId="0AD9C6F4" w14:textId="77777777" w:rsidR="00A03895" w:rsidRPr="009226F0" w:rsidRDefault="00A03895" w:rsidP="00585C9B">
      <w:pPr>
        <w:autoSpaceDE w:val="0"/>
        <w:autoSpaceDN w:val="0"/>
        <w:adjustRightInd w:val="0"/>
        <w:jc w:val="both"/>
      </w:pPr>
    </w:p>
    <w:p w14:paraId="106086AA" w14:textId="77777777" w:rsidR="00DD0466" w:rsidRPr="009226F0" w:rsidRDefault="00DD0466" w:rsidP="00585C9B">
      <w:pPr>
        <w:autoSpaceDE w:val="0"/>
        <w:autoSpaceDN w:val="0"/>
        <w:adjustRightInd w:val="0"/>
        <w:jc w:val="both"/>
      </w:pPr>
      <w:r w:rsidRPr="009226F0">
        <w:rPr>
          <w:b/>
        </w:rPr>
        <w:t>Preponderence of Evidence:</w:t>
      </w:r>
      <w:r w:rsidRPr="009226F0">
        <w:t xml:space="preserve">  Black's Law Dictionary (Sixth Edition) defines a preponderance of the evidence as:  "Evidence which is of greater weight or more convincing than the evidence which is offered in opposition to it...Preponderance of evidence may not be determined by the number of witnesses, but by the greater weight of all evidence, which does not necessarily mean the greater number of witnesses, but the </w:t>
      </w:r>
      <w:r w:rsidRPr="009226F0">
        <w:lastRenderedPageBreak/>
        <w:t>opportunity for knowledge, information possessed, and manner of testifying determines the weight of testimony."</w:t>
      </w:r>
    </w:p>
    <w:p w14:paraId="4B1F511A" w14:textId="77777777" w:rsidR="00F7006C" w:rsidRPr="009226F0" w:rsidRDefault="00F7006C" w:rsidP="00585C9B">
      <w:pPr>
        <w:pStyle w:val="BodyText"/>
        <w:rPr>
          <w:bCs w:val="0"/>
        </w:rPr>
      </w:pPr>
    </w:p>
    <w:p w14:paraId="52784C30" w14:textId="77777777" w:rsidR="00F7006C" w:rsidRPr="009226F0" w:rsidRDefault="00F7006C" w:rsidP="00585C9B">
      <w:pPr>
        <w:pStyle w:val="BodyText"/>
        <w:rPr>
          <w:bCs w:val="0"/>
        </w:rPr>
      </w:pPr>
      <w:r w:rsidRPr="009226F0">
        <w:rPr>
          <w:b/>
          <w:bCs w:val="0"/>
        </w:rPr>
        <w:t>Recipient Rights Complaint:</w:t>
      </w:r>
      <w:r w:rsidRPr="009226F0">
        <w:rPr>
          <w:bCs w:val="0"/>
        </w:rPr>
        <w:t xml:space="preserve">  An all</w:t>
      </w:r>
      <w:r w:rsidR="00A03895" w:rsidRPr="009226F0">
        <w:rPr>
          <w:bCs w:val="0"/>
        </w:rPr>
        <w:t>e</w:t>
      </w:r>
      <w:r w:rsidRPr="009226F0">
        <w:rPr>
          <w:bCs w:val="0"/>
        </w:rPr>
        <w:t>gation that a Code Protected Right has been violated.</w:t>
      </w:r>
    </w:p>
    <w:p w14:paraId="65F9C3DC" w14:textId="77777777" w:rsidR="00F7006C" w:rsidRPr="009226F0" w:rsidRDefault="00F7006C" w:rsidP="00585C9B">
      <w:pPr>
        <w:jc w:val="both"/>
      </w:pPr>
    </w:p>
    <w:p w14:paraId="7021E8D9" w14:textId="77777777" w:rsidR="008F5BF0" w:rsidRDefault="00F7006C" w:rsidP="00585C9B">
      <w:pPr>
        <w:jc w:val="both"/>
        <w:rPr>
          <w:b/>
        </w:rPr>
      </w:pPr>
      <w:r w:rsidRPr="7898BDF1">
        <w:rPr>
          <w:b/>
          <w:bCs/>
        </w:rPr>
        <w:t xml:space="preserve">References: </w:t>
      </w:r>
    </w:p>
    <w:p w14:paraId="0E08361A" w14:textId="1EEC36AB" w:rsidR="00CD4689" w:rsidRPr="00EF31CF" w:rsidRDefault="329F0C4F" w:rsidP="7898BDF1">
      <w:pPr>
        <w:jc w:val="both"/>
      </w:pPr>
      <w:r w:rsidRPr="00EF31CF">
        <w:t xml:space="preserve">Michigan </w:t>
      </w:r>
      <w:r w:rsidR="00CD4689" w:rsidRPr="00EF31CF">
        <w:t>Administrative Rules 7035</w:t>
      </w:r>
    </w:p>
    <w:p w14:paraId="4B57C60C" w14:textId="233D98BD" w:rsidR="5597AFFA" w:rsidRPr="00EF31CF" w:rsidRDefault="5597AFFA" w:rsidP="7898BDF1">
      <w:pPr>
        <w:jc w:val="both"/>
      </w:pPr>
      <w:r w:rsidRPr="00EF31CF">
        <w:t>Michigan Administrative Rules AR 7011;</w:t>
      </w:r>
    </w:p>
    <w:p w14:paraId="595832A8" w14:textId="77777777" w:rsidR="00CD4689" w:rsidRPr="00EF31CF" w:rsidRDefault="00CD4689" w:rsidP="00CD4689">
      <w:pPr>
        <w:jc w:val="both"/>
      </w:pPr>
      <w:r w:rsidRPr="00EF31CF">
        <w:t>American Disabilities Act</w:t>
      </w:r>
    </w:p>
    <w:p w14:paraId="1FD2545E" w14:textId="77777777" w:rsidR="00CD4689" w:rsidRPr="00EF31CF" w:rsidRDefault="00CD4689" w:rsidP="00585C9B">
      <w:pPr>
        <w:jc w:val="both"/>
      </w:pPr>
      <w:r w:rsidRPr="00EF31CF">
        <w:t>Bullard Plewicki Act</w:t>
      </w:r>
    </w:p>
    <w:p w14:paraId="70C31F60" w14:textId="77777777" w:rsidR="00CD4689" w:rsidRPr="00EF31CF" w:rsidRDefault="00CD4689" w:rsidP="00CD4689">
      <w:pPr>
        <w:jc w:val="both"/>
      </w:pPr>
      <w:r w:rsidRPr="00EF31CF">
        <w:t>Job Descriptions of the Recipient Rights Officer and the Recipient Rights Advisor</w:t>
      </w:r>
    </w:p>
    <w:p w14:paraId="65E7FD00" w14:textId="464C93A5" w:rsidR="00CD4689" w:rsidRPr="00EF31CF" w:rsidRDefault="00CD4689" w:rsidP="7898BDF1">
      <w:pPr>
        <w:jc w:val="both"/>
      </w:pPr>
      <w:r w:rsidRPr="00EF31CF">
        <w:t>MDHHS/CMH Contract Attachment C6.3.2.4</w:t>
      </w:r>
    </w:p>
    <w:p w14:paraId="4D56B23F" w14:textId="4FF02778" w:rsidR="00761F51" w:rsidRPr="00EF31CF" w:rsidRDefault="00761F51" w:rsidP="7898BDF1">
      <w:pPr>
        <w:jc w:val="both"/>
      </w:pPr>
      <w:r w:rsidRPr="00EF31CF">
        <w:t>Michigan Mental Health Code 330.1152;</w:t>
      </w:r>
    </w:p>
    <w:p w14:paraId="0EC2D635" w14:textId="6704A36C" w:rsidR="00AF001E" w:rsidRPr="00EF31CF" w:rsidRDefault="4B696EC9" w:rsidP="7898BDF1">
      <w:pPr>
        <w:jc w:val="both"/>
      </w:pPr>
      <w:r w:rsidRPr="00EF31CF">
        <w:t>Michigan Mental Health Code 330.1706</w:t>
      </w:r>
    </w:p>
    <w:p w14:paraId="49642BF3" w14:textId="77777777" w:rsidR="00AF001E" w:rsidRPr="00EF31CF" w:rsidRDefault="00235209" w:rsidP="7898BDF1">
      <w:pPr>
        <w:pStyle w:val="NormalWeb"/>
        <w:spacing w:before="0" w:beforeAutospacing="0" w:after="0" w:afterAutospacing="0"/>
        <w:jc w:val="both"/>
        <w:rPr>
          <w:noProof/>
        </w:rPr>
      </w:pPr>
      <w:r w:rsidRPr="00EF31CF">
        <w:rPr>
          <w:noProof/>
        </w:rPr>
        <w:t xml:space="preserve">Michigan Mental Health Code </w:t>
      </w:r>
      <w:r w:rsidR="00AF001E" w:rsidRPr="00EF31CF">
        <w:rPr>
          <w:noProof/>
        </w:rPr>
        <w:t>330.1722</w:t>
      </w:r>
      <w:r w:rsidRPr="00EF31CF">
        <w:rPr>
          <w:noProof/>
        </w:rPr>
        <w:t>;</w:t>
      </w:r>
      <w:r w:rsidR="00AF001E" w:rsidRPr="00EF31CF">
        <w:rPr>
          <w:noProof/>
        </w:rPr>
        <w:t xml:space="preserve"> </w:t>
      </w:r>
    </w:p>
    <w:p w14:paraId="0CA4ACA6" w14:textId="77777777" w:rsidR="00235209" w:rsidRPr="00EF31CF" w:rsidRDefault="00235209" w:rsidP="7898BDF1">
      <w:pPr>
        <w:pStyle w:val="NormalWeb"/>
        <w:spacing w:before="0" w:beforeAutospacing="0" w:after="0" w:afterAutospacing="0"/>
        <w:jc w:val="both"/>
        <w:rPr>
          <w:noProof/>
        </w:rPr>
      </w:pPr>
      <w:r w:rsidRPr="00EF31CF">
        <w:rPr>
          <w:noProof/>
        </w:rPr>
        <w:t xml:space="preserve">Michigan Mental Health Code </w:t>
      </w:r>
      <w:r w:rsidR="00AF001E" w:rsidRPr="00EF31CF">
        <w:rPr>
          <w:noProof/>
        </w:rPr>
        <w:t>330.1755</w:t>
      </w:r>
      <w:r w:rsidRPr="00EF31CF">
        <w:rPr>
          <w:noProof/>
        </w:rPr>
        <w:t>;</w:t>
      </w:r>
      <w:r w:rsidR="00AF001E" w:rsidRPr="00EF31CF">
        <w:rPr>
          <w:noProof/>
        </w:rPr>
        <w:t xml:space="preserve"> </w:t>
      </w:r>
    </w:p>
    <w:p w14:paraId="7F75725C" w14:textId="77777777" w:rsidR="0009043A" w:rsidRPr="00EF31CF" w:rsidRDefault="00235209" w:rsidP="7898BDF1">
      <w:pPr>
        <w:pStyle w:val="NormalWeb"/>
        <w:spacing w:before="0" w:beforeAutospacing="0" w:after="0" w:afterAutospacing="0"/>
        <w:jc w:val="both"/>
        <w:rPr>
          <w:noProof/>
        </w:rPr>
      </w:pPr>
      <w:r w:rsidRPr="00EF31CF">
        <w:rPr>
          <w:noProof/>
        </w:rPr>
        <w:t xml:space="preserve">Michigan Mental Health Code </w:t>
      </w:r>
      <w:r w:rsidR="0009043A" w:rsidRPr="00EF31CF">
        <w:rPr>
          <w:noProof/>
        </w:rPr>
        <w:t>330.1774</w:t>
      </w:r>
      <w:r w:rsidRPr="00EF31CF">
        <w:rPr>
          <w:noProof/>
        </w:rPr>
        <w:t>;</w:t>
      </w:r>
      <w:r w:rsidR="0009043A" w:rsidRPr="00EF31CF">
        <w:rPr>
          <w:noProof/>
        </w:rPr>
        <w:t xml:space="preserve"> </w:t>
      </w:r>
    </w:p>
    <w:p w14:paraId="5EA93EBA" w14:textId="77777777" w:rsidR="00AF001E" w:rsidRPr="00EF31CF" w:rsidRDefault="00235209" w:rsidP="7898BDF1">
      <w:pPr>
        <w:pStyle w:val="NormalWeb"/>
        <w:spacing w:before="0" w:beforeAutospacing="0" w:after="0" w:afterAutospacing="0"/>
        <w:jc w:val="both"/>
        <w:rPr>
          <w:noProof/>
        </w:rPr>
      </w:pPr>
      <w:r w:rsidRPr="00EF31CF">
        <w:rPr>
          <w:noProof/>
        </w:rPr>
        <w:t xml:space="preserve">Michigan Mental Health Code </w:t>
      </w:r>
      <w:r w:rsidR="00AF001E" w:rsidRPr="00EF31CF">
        <w:rPr>
          <w:noProof/>
        </w:rPr>
        <w:t>330.1776</w:t>
      </w:r>
      <w:r w:rsidRPr="00EF31CF">
        <w:rPr>
          <w:noProof/>
        </w:rPr>
        <w:t>;</w:t>
      </w:r>
      <w:r w:rsidR="00AF001E" w:rsidRPr="00EF31CF">
        <w:rPr>
          <w:noProof/>
        </w:rPr>
        <w:t xml:space="preserve"> </w:t>
      </w:r>
    </w:p>
    <w:p w14:paraId="42B4F202" w14:textId="77777777" w:rsidR="00AF001E" w:rsidRPr="00EF31CF" w:rsidRDefault="00235209" w:rsidP="7898BDF1">
      <w:pPr>
        <w:jc w:val="both"/>
      </w:pPr>
      <w:r w:rsidRPr="00EF31CF">
        <w:t xml:space="preserve">Michigan Mental Health Code </w:t>
      </w:r>
      <w:r w:rsidR="00AF001E" w:rsidRPr="00EF31CF">
        <w:t>330.1778</w:t>
      </w:r>
      <w:r w:rsidRPr="00EF31CF">
        <w:t>;</w:t>
      </w:r>
      <w:r w:rsidR="00AF001E" w:rsidRPr="00EF31CF">
        <w:t xml:space="preserve"> </w:t>
      </w:r>
    </w:p>
    <w:p w14:paraId="7BC17C52" w14:textId="77777777" w:rsidR="00AF001E" w:rsidRPr="00EF31CF" w:rsidRDefault="00235209" w:rsidP="7898BDF1">
      <w:pPr>
        <w:pStyle w:val="NormalWeb"/>
        <w:spacing w:before="0" w:beforeAutospacing="0" w:after="0" w:afterAutospacing="0"/>
        <w:jc w:val="both"/>
        <w:rPr>
          <w:noProof/>
        </w:rPr>
      </w:pPr>
      <w:r w:rsidRPr="00EF31CF">
        <w:rPr>
          <w:noProof/>
        </w:rPr>
        <w:t xml:space="preserve">Michigan Mental Health Code </w:t>
      </w:r>
      <w:r w:rsidR="00AF001E" w:rsidRPr="00EF31CF">
        <w:rPr>
          <w:noProof/>
        </w:rPr>
        <w:t>330.1780</w:t>
      </w:r>
      <w:r w:rsidRPr="00EF31CF">
        <w:rPr>
          <w:noProof/>
        </w:rPr>
        <w:t>;</w:t>
      </w:r>
      <w:r w:rsidR="00AF001E" w:rsidRPr="00EF31CF">
        <w:rPr>
          <w:noProof/>
        </w:rPr>
        <w:t xml:space="preserve"> </w:t>
      </w:r>
    </w:p>
    <w:p w14:paraId="4F3EBD65" w14:textId="77777777" w:rsidR="00AF001E" w:rsidRPr="00EF31CF" w:rsidRDefault="00235209" w:rsidP="7898BDF1">
      <w:pPr>
        <w:jc w:val="both"/>
      </w:pPr>
      <w:r w:rsidRPr="00EF31CF">
        <w:t xml:space="preserve">Michigan Mental Health Code </w:t>
      </w:r>
      <w:r w:rsidR="00AF001E" w:rsidRPr="00EF31CF">
        <w:t>330.1782</w:t>
      </w:r>
      <w:r w:rsidRPr="00EF31CF">
        <w:t>;</w:t>
      </w:r>
      <w:r w:rsidR="00AF001E" w:rsidRPr="00EF31CF">
        <w:t xml:space="preserve"> </w:t>
      </w:r>
    </w:p>
    <w:p w14:paraId="00B52EAD" w14:textId="77777777" w:rsidR="00AF001E" w:rsidRPr="00EF31CF" w:rsidRDefault="00235209" w:rsidP="7898BDF1">
      <w:pPr>
        <w:jc w:val="both"/>
      </w:pPr>
      <w:r w:rsidRPr="00EF31CF">
        <w:t xml:space="preserve">Michigan Mental Health Code </w:t>
      </w:r>
      <w:r w:rsidR="00AF001E" w:rsidRPr="00EF31CF">
        <w:t>330.1784</w:t>
      </w:r>
      <w:r w:rsidRPr="00EF31CF">
        <w:t>;</w:t>
      </w:r>
      <w:r w:rsidR="00AF001E" w:rsidRPr="00EF31CF">
        <w:t xml:space="preserve"> </w:t>
      </w:r>
    </w:p>
    <w:p w14:paraId="66D9BF80" w14:textId="77777777" w:rsidR="00AF001E" w:rsidRPr="00EF31CF" w:rsidRDefault="00235209" w:rsidP="7898BDF1">
      <w:pPr>
        <w:jc w:val="both"/>
      </w:pPr>
      <w:r w:rsidRPr="00EF31CF">
        <w:t xml:space="preserve">Michigan Mental Health Code </w:t>
      </w:r>
      <w:r w:rsidR="00AF001E" w:rsidRPr="00EF31CF">
        <w:t>330.1786</w:t>
      </w:r>
      <w:r w:rsidRPr="00EF31CF">
        <w:t>;</w:t>
      </w:r>
      <w:r w:rsidR="00AF001E" w:rsidRPr="00EF31CF">
        <w:t xml:space="preserve"> </w:t>
      </w:r>
    </w:p>
    <w:p w14:paraId="5023141B" w14:textId="00438E47" w:rsidR="0009592F" w:rsidRPr="00EF31CF" w:rsidRDefault="50FF5688" w:rsidP="00585C9B">
      <w:pPr>
        <w:jc w:val="both"/>
        <w:rPr>
          <w:bCs/>
        </w:rPr>
      </w:pPr>
      <w:r w:rsidRPr="00EF31CF">
        <w:t xml:space="preserve">SCCMHA Policy 02.01.13 Limited English Proficiency </w:t>
      </w:r>
    </w:p>
    <w:p w14:paraId="1F3B1409" w14:textId="77777777" w:rsidR="006A6B8E" w:rsidRPr="009226F0" w:rsidRDefault="006A6B8E" w:rsidP="00585C9B">
      <w:pPr>
        <w:jc w:val="both"/>
        <w:rPr>
          <w:bCs/>
        </w:rPr>
      </w:pPr>
    </w:p>
    <w:p w14:paraId="782044F3" w14:textId="77777777" w:rsidR="00835656" w:rsidRPr="009226F0" w:rsidRDefault="00F7006C" w:rsidP="00585C9B">
      <w:pPr>
        <w:jc w:val="both"/>
        <w:rPr>
          <w:b/>
        </w:rPr>
      </w:pPr>
      <w:r w:rsidRPr="009226F0">
        <w:rPr>
          <w:b/>
        </w:rPr>
        <w:t xml:space="preserve">Exhibits:  </w:t>
      </w:r>
    </w:p>
    <w:p w14:paraId="3161A9A1" w14:textId="77777777" w:rsidR="00F7006C" w:rsidRPr="009226F0" w:rsidRDefault="00F7006C" w:rsidP="00585C9B">
      <w:pPr>
        <w:jc w:val="both"/>
        <w:rPr>
          <w:bCs/>
        </w:rPr>
      </w:pPr>
      <w:r w:rsidRPr="009226F0">
        <w:rPr>
          <w:bCs/>
        </w:rPr>
        <w:t>None</w:t>
      </w:r>
    </w:p>
    <w:p w14:paraId="562C75D1" w14:textId="77777777" w:rsidR="009226F0" w:rsidRPr="009226F0" w:rsidRDefault="009226F0" w:rsidP="00274C92"/>
    <w:p w14:paraId="78C00DF8" w14:textId="77777777" w:rsidR="00F7006C" w:rsidRPr="009226F0" w:rsidRDefault="00F7006C" w:rsidP="00274C92">
      <w:pPr>
        <w:rPr>
          <w:b/>
        </w:rPr>
      </w:pPr>
      <w:r w:rsidRPr="009226F0">
        <w:rPr>
          <w:b/>
        </w:rPr>
        <w:t xml:space="preserve">Procedure: </w:t>
      </w:r>
    </w:p>
    <w:tbl>
      <w:tblPr>
        <w:tblW w:w="8640" w:type="dxa"/>
        <w:tblInd w:w="108" w:type="dxa"/>
        <w:tblBorders>
          <w:top w:val="double" w:sz="4" w:space="0" w:color="auto"/>
          <w:insideH w:val="double" w:sz="4" w:space="0" w:color="auto"/>
          <w:insideV w:val="single" w:sz="4" w:space="0" w:color="auto"/>
        </w:tblBorders>
        <w:tblLayout w:type="fixed"/>
        <w:tblLook w:val="0000" w:firstRow="0" w:lastRow="0" w:firstColumn="0" w:lastColumn="0" w:noHBand="0" w:noVBand="0"/>
      </w:tblPr>
      <w:tblGrid>
        <w:gridCol w:w="5520"/>
        <w:gridCol w:w="3120"/>
      </w:tblGrid>
      <w:tr w:rsidR="00274C92" w:rsidRPr="009226F0" w14:paraId="3C0C3B96" w14:textId="77777777" w:rsidTr="7898BDF1">
        <w:tc>
          <w:tcPr>
            <w:tcW w:w="5520" w:type="dxa"/>
            <w:tcBorders>
              <w:top w:val="nil"/>
              <w:bottom w:val="single" w:sz="4" w:space="0" w:color="auto"/>
              <w:right w:val="nil"/>
            </w:tcBorders>
          </w:tcPr>
          <w:p w14:paraId="2A07DB2C" w14:textId="77777777" w:rsidR="00274C92" w:rsidRPr="009226F0" w:rsidRDefault="00274C92" w:rsidP="00274C92">
            <w:pPr>
              <w:ind w:left="360"/>
              <w:jc w:val="center"/>
            </w:pPr>
            <w:r w:rsidRPr="009226F0">
              <w:rPr>
                <w:b/>
              </w:rPr>
              <w:t>ACTIONS</w:t>
            </w:r>
          </w:p>
        </w:tc>
        <w:tc>
          <w:tcPr>
            <w:tcW w:w="3120" w:type="dxa"/>
            <w:tcBorders>
              <w:top w:val="nil"/>
              <w:left w:val="nil"/>
              <w:bottom w:val="single" w:sz="4" w:space="0" w:color="auto"/>
            </w:tcBorders>
          </w:tcPr>
          <w:p w14:paraId="5DFE4363" w14:textId="77777777" w:rsidR="00274C92" w:rsidRPr="009226F0" w:rsidRDefault="00274C92" w:rsidP="00274C92">
            <w:pPr>
              <w:ind w:left="360"/>
              <w:jc w:val="center"/>
              <w:rPr>
                <w:bCs/>
              </w:rPr>
            </w:pPr>
            <w:r w:rsidRPr="009226F0">
              <w:rPr>
                <w:b/>
              </w:rPr>
              <w:t>RESPONSIBLE</w:t>
            </w:r>
          </w:p>
        </w:tc>
      </w:tr>
      <w:tr w:rsidR="00F7006C" w:rsidRPr="009226F0" w14:paraId="17474BD8" w14:textId="77777777" w:rsidTr="7898BDF1">
        <w:tc>
          <w:tcPr>
            <w:tcW w:w="5520" w:type="dxa"/>
            <w:tcBorders>
              <w:top w:val="single" w:sz="4" w:space="0" w:color="auto"/>
            </w:tcBorders>
          </w:tcPr>
          <w:p w14:paraId="032FA17A" w14:textId="77777777" w:rsidR="00FF6C50" w:rsidRPr="009226F0" w:rsidRDefault="00FF6C50" w:rsidP="00FF6C50">
            <w:pPr>
              <w:ind w:left="12"/>
              <w:rPr>
                <w:b/>
              </w:rPr>
            </w:pPr>
            <w:r w:rsidRPr="009226F0">
              <w:rPr>
                <w:b/>
              </w:rPr>
              <w:t>General Recipient Rights</w:t>
            </w:r>
          </w:p>
          <w:p w14:paraId="664355AD" w14:textId="77777777" w:rsidR="00C13403" w:rsidRPr="009226F0" w:rsidRDefault="00C13403" w:rsidP="00FF6C50">
            <w:pPr>
              <w:ind w:left="12"/>
              <w:rPr>
                <w:b/>
              </w:rPr>
            </w:pPr>
          </w:p>
          <w:p w14:paraId="72211C81" w14:textId="77777777" w:rsidR="00F7006C" w:rsidRPr="009226F0" w:rsidRDefault="00F7006C" w:rsidP="00274C92">
            <w:pPr>
              <w:numPr>
                <w:ilvl w:val="0"/>
                <w:numId w:val="13"/>
              </w:numPr>
              <w:tabs>
                <w:tab w:val="clear" w:pos="720"/>
              </w:tabs>
              <w:ind w:left="372"/>
            </w:pPr>
            <w:r w:rsidRPr="009226F0">
              <w:t xml:space="preserve">Rights of </w:t>
            </w:r>
            <w:r w:rsidR="008719CB">
              <w:t>consumer</w:t>
            </w:r>
            <w:r w:rsidRPr="009226F0">
              <w:t>s receiving</w:t>
            </w:r>
            <w:r w:rsidR="000C6F84" w:rsidRPr="009226F0">
              <w:t xml:space="preserve"> m</w:t>
            </w:r>
            <w:r w:rsidRPr="009226F0">
              <w:t xml:space="preserve">ental </w:t>
            </w:r>
            <w:r w:rsidR="000C6F84" w:rsidRPr="009226F0">
              <w:t>h</w:t>
            </w:r>
            <w:r w:rsidRPr="009226F0">
              <w:t xml:space="preserve">ealth </w:t>
            </w:r>
            <w:r w:rsidR="000C6F84" w:rsidRPr="009226F0">
              <w:t>s</w:t>
            </w:r>
            <w:r w:rsidRPr="009226F0">
              <w:t xml:space="preserve">ervices will be protected.  </w:t>
            </w:r>
          </w:p>
          <w:p w14:paraId="1A965116" w14:textId="77777777" w:rsidR="00F7006C" w:rsidRPr="009226F0" w:rsidRDefault="00F7006C" w:rsidP="00274C92">
            <w:pPr>
              <w:ind w:left="372"/>
            </w:pPr>
          </w:p>
          <w:p w14:paraId="1B3EBA78" w14:textId="77777777" w:rsidR="00F7006C" w:rsidRPr="009226F0" w:rsidRDefault="008719CB" w:rsidP="00274C92">
            <w:pPr>
              <w:numPr>
                <w:ilvl w:val="0"/>
                <w:numId w:val="13"/>
              </w:numPr>
              <w:tabs>
                <w:tab w:val="clear" w:pos="720"/>
              </w:tabs>
              <w:ind w:left="372"/>
            </w:pPr>
            <w:r>
              <w:t>Consumer</w:t>
            </w:r>
            <w:r w:rsidR="00F7006C" w:rsidRPr="009226F0">
              <w:t xml:space="preserve">s, parents of minors, and guradians or other legal representatives will have access to Recipient Rights Booklets titled “Your Rights”, which summarizes Chapter 7 &amp; 7A of the Mental Health Code. The receipt shall be documented in the case record. The </w:t>
            </w:r>
            <w:r>
              <w:t>consumer</w:t>
            </w:r>
            <w:r w:rsidR="00F7006C" w:rsidRPr="009226F0">
              <w:t xml:space="preserve"> rights system shall be verbally explained. If the </w:t>
            </w:r>
            <w:r>
              <w:t>consumer</w:t>
            </w:r>
            <w:r w:rsidR="00F7006C" w:rsidRPr="009226F0">
              <w:t xml:space="preserve"> or guardian is unable to read or understand the material  or is considered to have Limited English Proficiency, </w:t>
            </w:r>
            <w:r w:rsidR="00F7006C" w:rsidRPr="009226F0">
              <w:lastRenderedPageBreak/>
              <w:t>every effort shall be made to assist in that explanation, and will be noted in the case record.</w:t>
            </w:r>
          </w:p>
          <w:p w14:paraId="7DF4E37C" w14:textId="77777777" w:rsidR="00F7006C" w:rsidRPr="009226F0" w:rsidRDefault="00F7006C" w:rsidP="00274C92">
            <w:pPr>
              <w:ind w:left="372"/>
            </w:pPr>
          </w:p>
          <w:p w14:paraId="7FAC65F8" w14:textId="77777777" w:rsidR="00F7006C" w:rsidRPr="009226F0" w:rsidRDefault="00F7006C" w:rsidP="00274C92">
            <w:pPr>
              <w:numPr>
                <w:ilvl w:val="0"/>
                <w:numId w:val="13"/>
              </w:numPr>
              <w:tabs>
                <w:tab w:val="clear" w:pos="720"/>
              </w:tabs>
              <w:ind w:left="372"/>
            </w:pPr>
            <w:r w:rsidRPr="009226F0">
              <w:t>The name, address, and phone number of the Rights Officer or Advisor shall be conspicuously posted at all SCCMHA service sites including the SCCMHA</w:t>
            </w:r>
            <w:r w:rsidR="00316237" w:rsidRPr="009226F0">
              <w:t xml:space="preserve"> contracted</w:t>
            </w:r>
            <w:r w:rsidRPr="009226F0">
              <w:t xml:space="preserve"> Provider Network.</w:t>
            </w:r>
          </w:p>
          <w:p w14:paraId="44FB30F8" w14:textId="77777777" w:rsidR="00FF6C50" w:rsidRPr="009226F0" w:rsidRDefault="00FF6C50" w:rsidP="00FF6C50"/>
          <w:p w14:paraId="5507B97C" w14:textId="77777777" w:rsidR="00FF6C50" w:rsidRPr="009226F0" w:rsidRDefault="00FF6C50" w:rsidP="00274C92">
            <w:pPr>
              <w:numPr>
                <w:ilvl w:val="0"/>
                <w:numId w:val="13"/>
              </w:numPr>
              <w:tabs>
                <w:tab w:val="clear" w:pos="720"/>
              </w:tabs>
              <w:ind w:left="372"/>
            </w:pPr>
            <w:r w:rsidRPr="009226F0">
              <w:t>All incident reports will be reviewed to determine if they involve possible rights violations.</w:t>
            </w:r>
          </w:p>
          <w:p w14:paraId="1DA6542E" w14:textId="77777777" w:rsidR="00FF6C50" w:rsidRPr="009226F0" w:rsidRDefault="00FF6C50" w:rsidP="00FF6C50"/>
          <w:p w14:paraId="033874F2" w14:textId="77777777" w:rsidR="00FF6C50" w:rsidRPr="009226F0" w:rsidRDefault="00413D8F" w:rsidP="00274C92">
            <w:pPr>
              <w:numPr>
                <w:ilvl w:val="0"/>
                <w:numId w:val="13"/>
              </w:numPr>
              <w:tabs>
                <w:tab w:val="clear" w:pos="720"/>
              </w:tabs>
              <w:ind w:left="372"/>
            </w:pPr>
            <w:r w:rsidRPr="009226F0">
              <w:t xml:space="preserve">When an allegation is outside of the agency jurisdiction, the complainant or </w:t>
            </w:r>
            <w:r w:rsidR="008719CB">
              <w:t>consumer</w:t>
            </w:r>
            <w:r w:rsidRPr="009226F0">
              <w:t xml:space="preserve"> will be informed of how to contact the appropriate agency.</w:t>
            </w:r>
          </w:p>
          <w:p w14:paraId="3041E394" w14:textId="77777777" w:rsidR="00413D8F" w:rsidRPr="009226F0" w:rsidRDefault="00413D8F" w:rsidP="00413D8F"/>
          <w:p w14:paraId="7AF7F628" w14:textId="77777777" w:rsidR="00413D8F" w:rsidRPr="009226F0" w:rsidRDefault="00413D8F" w:rsidP="00274C92">
            <w:pPr>
              <w:numPr>
                <w:ilvl w:val="0"/>
                <w:numId w:val="13"/>
              </w:numPr>
              <w:tabs>
                <w:tab w:val="clear" w:pos="720"/>
              </w:tabs>
              <w:ind w:left="372"/>
            </w:pPr>
            <w:r w:rsidRPr="009226F0">
              <w:t>Records of investigating alleged violations are maintained independent of client case records, and subject to all applicable confidentiality safeguards. All investigative documents and evidence shall be secured.</w:t>
            </w:r>
          </w:p>
          <w:p w14:paraId="722B00AE" w14:textId="77777777" w:rsidR="00C1700A" w:rsidRPr="009226F0" w:rsidRDefault="00C1700A" w:rsidP="00C1700A"/>
          <w:p w14:paraId="69C14CA2" w14:textId="77777777" w:rsidR="00C1700A" w:rsidRPr="009226F0" w:rsidRDefault="00C1700A" w:rsidP="00274C92">
            <w:pPr>
              <w:numPr>
                <w:ilvl w:val="0"/>
                <w:numId w:val="13"/>
              </w:numPr>
              <w:tabs>
                <w:tab w:val="clear" w:pos="720"/>
              </w:tabs>
              <w:ind w:left="372"/>
            </w:pPr>
            <w:r w:rsidRPr="009226F0">
              <w:t>All SCCMHA sites and the Provider Network service sites where the SCCMHA has responsibilty to provide direct services will be visited on an annual basis.</w:t>
            </w:r>
          </w:p>
          <w:p w14:paraId="42C6D796" w14:textId="77777777" w:rsidR="00B31810" w:rsidRPr="009226F0" w:rsidRDefault="00B31810" w:rsidP="00B31810"/>
          <w:p w14:paraId="7F6577D3" w14:textId="77777777" w:rsidR="00B31810" w:rsidRPr="009226F0" w:rsidRDefault="00B31810" w:rsidP="00274C92">
            <w:pPr>
              <w:numPr>
                <w:ilvl w:val="0"/>
                <w:numId w:val="13"/>
              </w:numPr>
              <w:tabs>
                <w:tab w:val="clear" w:pos="720"/>
              </w:tabs>
              <w:ind w:left="372"/>
            </w:pPr>
            <w:r w:rsidRPr="009226F0">
              <w:t xml:space="preserve">All individuals employed by SCCMHA or the Provider Network of SCCMHA shall receive training related to </w:t>
            </w:r>
            <w:r w:rsidR="008719CB">
              <w:t>consumer</w:t>
            </w:r>
            <w:r w:rsidRPr="009226F0">
              <w:t>s rights protection before or within 30 days after being employed and annually thereafter.</w:t>
            </w:r>
          </w:p>
          <w:p w14:paraId="6E1831B3" w14:textId="77777777" w:rsidR="00B31810" w:rsidRPr="009226F0" w:rsidRDefault="00B31810" w:rsidP="00B31810"/>
          <w:p w14:paraId="34B66F90" w14:textId="77777777" w:rsidR="00B31810" w:rsidRPr="009226F0" w:rsidRDefault="00B31810" w:rsidP="00274C92">
            <w:pPr>
              <w:numPr>
                <w:ilvl w:val="0"/>
                <w:numId w:val="13"/>
              </w:numPr>
              <w:tabs>
                <w:tab w:val="clear" w:pos="720"/>
              </w:tabs>
              <w:ind w:left="372"/>
            </w:pPr>
            <w:r w:rsidRPr="009226F0">
              <w:t>Recipient Rights policies of SCCMHA will be followed by all SCCMHA programs as well as the SCCMHA contracted Provider Network.</w:t>
            </w:r>
          </w:p>
          <w:p w14:paraId="54E11D2A" w14:textId="77777777" w:rsidR="00B31810" w:rsidRPr="009226F0" w:rsidRDefault="00B31810" w:rsidP="00B31810"/>
          <w:p w14:paraId="2842A38F" w14:textId="77777777" w:rsidR="00B31810" w:rsidRPr="009226F0" w:rsidRDefault="00B31810" w:rsidP="00274C92">
            <w:pPr>
              <w:numPr>
                <w:ilvl w:val="0"/>
                <w:numId w:val="13"/>
              </w:numPr>
              <w:tabs>
                <w:tab w:val="clear" w:pos="720"/>
              </w:tabs>
              <w:ind w:left="372"/>
            </w:pPr>
            <w:r w:rsidRPr="009226F0">
              <w:t xml:space="preserve">The Recipient Rights Officer or Advisor shall attend the Behavior </w:t>
            </w:r>
            <w:r w:rsidR="00E678C8" w:rsidRPr="00DB6040">
              <w:t xml:space="preserve">Treatment </w:t>
            </w:r>
            <w:r w:rsidRPr="00DB6040">
              <w:t>Committee meetings, Continous Qu</w:t>
            </w:r>
            <w:r w:rsidRPr="009226F0">
              <w:t>ality Improvement meetings, Management Team meetings, Board meetings,and individual case meetings when rights related matters are discussed.</w:t>
            </w:r>
          </w:p>
          <w:p w14:paraId="31126E5D" w14:textId="77777777" w:rsidR="00C1700A" w:rsidRPr="009226F0" w:rsidRDefault="00C1700A" w:rsidP="00C1700A"/>
          <w:p w14:paraId="6A0E5FA9" w14:textId="77777777" w:rsidR="00C1700A" w:rsidRPr="009226F0" w:rsidRDefault="00C1700A" w:rsidP="00C1700A">
            <w:pPr>
              <w:numPr>
                <w:ilvl w:val="0"/>
                <w:numId w:val="13"/>
              </w:numPr>
              <w:tabs>
                <w:tab w:val="clear" w:pos="720"/>
              </w:tabs>
              <w:ind w:left="372"/>
            </w:pPr>
            <w:r w:rsidRPr="009226F0">
              <w:t xml:space="preserve">Both staff and </w:t>
            </w:r>
            <w:r w:rsidR="008719CB">
              <w:t>consumer</w:t>
            </w:r>
            <w:r w:rsidRPr="009226F0">
              <w:t>s are aware of their due process rights, specifically:</w:t>
            </w:r>
          </w:p>
          <w:p w14:paraId="34985A5C" w14:textId="77777777" w:rsidR="00C1700A" w:rsidRPr="009226F0" w:rsidRDefault="00C1700A" w:rsidP="00E678C8">
            <w:pPr>
              <w:numPr>
                <w:ilvl w:val="0"/>
                <w:numId w:val="9"/>
              </w:numPr>
              <w:tabs>
                <w:tab w:val="clear" w:pos="1080"/>
                <w:tab w:val="num" w:pos="-3468"/>
              </w:tabs>
              <w:ind w:left="882" w:hanging="270"/>
            </w:pPr>
            <w:r w:rsidRPr="009226F0">
              <w:t>The nature of the complaint / investigation.</w:t>
            </w:r>
          </w:p>
          <w:p w14:paraId="76E3C261" w14:textId="77777777" w:rsidR="00C1700A" w:rsidRPr="009226F0" w:rsidRDefault="00C1700A" w:rsidP="00E678C8">
            <w:pPr>
              <w:numPr>
                <w:ilvl w:val="0"/>
                <w:numId w:val="9"/>
              </w:numPr>
              <w:tabs>
                <w:tab w:val="clear" w:pos="1080"/>
                <w:tab w:val="num" w:pos="-3468"/>
              </w:tabs>
              <w:ind w:left="882" w:hanging="270"/>
            </w:pPr>
            <w:r w:rsidRPr="009226F0">
              <w:lastRenderedPageBreak/>
              <w:t>The opportunity to provide evidence on their behalf.</w:t>
            </w:r>
          </w:p>
          <w:p w14:paraId="2DE403A5" w14:textId="77777777" w:rsidR="00413D8F" w:rsidRPr="009226F0" w:rsidRDefault="00413D8F" w:rsidP="00413D8F"/>
          <w:p w14:paraId="0052377E" w14:textId="77777777" w:rsidR="00413D8F" w:rsidRPr="009226F0" w:rsidRDefault="00413D8F" w:rsidP="00274C92">
            <w:pPr>
              <w:numPr>
                <w:ilvl w:val="0"/>
                <w:numId w:val="13"/>
              </w:numPr>
              <w:tabs>
                <w:tab w:val="clear" w:pos="720"/>
              </w:tabs>
              <w:ind w:left="372"/>
            </w:pPr>
            <w:r w:rsidRPr="009226F0">
              <w:t>The Office of Recipient Rights shall act as a consultant to the Chief Executive Officer and staff to assure compliance in rights manners.</w:t>
            </w:r>
          </w:p>
          <w:p w14:paraId="62431CDC" w14:textId="77777777" w:rsidR="009A3A50" w:rsidRPr="009226F0" w:rsidRDefault="009A3A50" w:rsidP="009A3A50">
            <w:pPr>
              <w:ind w:left="12"/>
            </w:pPr>
          </w:p>
          <w:p w14:paraId="73793539" w14:textId="77777777" w:rsidR="009A3A50" w:rsidRPr="009226F0" w:rsidRDefault="009A3A50" w:rsidP="00274C92">
            <w:pPr>
              <w:numPr>
                <w:ilvl w:val="0"/>
                <w:numId w:val="13"/>
              </w:numPr>
              <w:tabs>
                <w:tab w:val="clear" w:pos="720"/>
              </w:tabs>
              <w:ind w:left="372"/>
            </w:pPr>
            <w:r w:rsidRPr="009226F0">
              <w:t>A Recipient Rights Advisory Committee that meets regularly to review aggregate data and information from Recipient Rights investigations will be established in accordance with Michigan Mental Health Code Section 330.175</w:t>
            </w:r>
            <w:r w:rsidR="00A12519" w:rsidRPr="009226F0">
              <w:t>7</w:t>
            </w:r>
            <w:r w:rsidRPr="009226F0">
              <w:t>.</w:t>
            </w:r>
          </w:p>
          <w:p w14:paraId="49E398E2" w14:textId="77777777" w:rsidR="00A12519" w:rsidRPr="009226F0" w:rsidRDefault="00A12519" w:rsidP="00A12519"/>
          <w:p w14:paraId="6665C441" w14:textId="77777777" w:rsidR="00A12519" w:rsidRPr="009226F0" w:rsidRDefault="00A12519" w:rsidP="00274C92">
            <w:pPr>
              <w:numPr>
                <w:ilvl w:val="0"/>
                <w:numId w:val="13"/>
              </w:numPr>
              <w:tabs>
                <w:tab w:val="clear" w:pos="720"/>
              </w:tabs>
              <w:ind w:left="372"/>
            </w:pPr>
            <w:r w:rsidRPr="009226F0">
              <w:t>The Recipient Rights Office will complete regular reports (at least quarterly) to present to the Recipient Rights Advisory Committee.  These reports will be an aggregate review of the investigations completed by the Recipient Rights Office.</w:t>
            </w:r>
          </w:p>
          <w:p w14:paraId="16287F21" w14:textId="77777777" w:rsidR="00A12519" w:rsidRPr="009226F0" w:rsidRDefault="00A12519" w:rsidP="00A12519"/>
          <w:p w14:paraId="65FE88EC" w14:textId="77777777" w:rsidR="00A12519" w:rsidRPr="009226F0" w:rsidRDefault="00D62485" w:rsidP="00274C92">
            <w:pPr>
              <w:numPr>
                <w:ilvl w:val="0"/>
                <w:numId w:val="13"/>
              </w:numPr>
              <w:tabs>
                <w:tab w:val="clear" w:pos="720"/>
              </w:tabs>
              <w:ind w:left="372"/>
            </w:pPr>
            <w:r w:rsidRPr="009226F0">
              <w:t xml:space="preserve">An annual budget that assures adequate provision of </w:t>
            </w:r>
            <w:r w:rsidR="008719CB">
              <w:t>consumer</w:t>
            </w:r>
            <w:r w:rsidRPr="009226F0">
              <w:t xml:space="preserve"> rights services to SCCMHA </w:t>
            </w:r>
            <w:r w:rsidR="008719CB">
              <w:t>consumer</w:t>
            </w:r>
            <w:r w:rsidRPr="009226F0">
              <w:t>s will be reviewed and approved annually by Recipient Rights Advisory Committee.</w:t>
            </w:r>
          </w:p>
          <w:p w14:paraId="5BE93A62" w14:textId="77777777" w:rsidR="00D62485" w:rsidRPr="009226F0" w:rsidRDefault="00D62485" w:rsidP="00D62485"/>
          <w:p w14:paraId="4F31EEAA" w14:textId="68681C71" w:rsidR="00D62485" w:rsidRPr="009226F0" w:rsidRDefault="034C9524" w:rsidP="00274C92">
            <w:pPr>
              <w:numPr>
                <w:ilvl w:val="0"/>
                <w:numId w:val="13"/>
              </w:numPr>
              <w:tabs>
                <w:tab w:val="clear" w:pos="720"/>
              </w:tabs>
              <w:ind w:left="372"/>
            </w:pPr>
            <w:r>
              <w:t xml:space="preserve">Submit to the board of the SCCMHA &amp; Michigan </w:t>
            </w:r>
            <w:r w:rsidRPr="00EF31CF">
              <w:t xml:space="preserve">Department of </w:t>
            </w:r>
            <w:r w:rsidR="228BACC3" w:rsidRPr="00EF31CF">
              <w:t>Health</w:t>
            </w:r>
            <w:r w:rsidR="0E6D1A7A" w:rsidRPr="00EF31CF">
              <w:t xml:space="preserve">  </w:t>
            </w:r>
            <w:r w:rsidR="228BACC3" w:rsidRPr="00EF31CF">
              <w:t>and</w:t>
            </w:r>
            <w:r w:rsidR="3B6BFE70" w:rsidRPr="00EF31CF">
              <w:t xml:space="preserve"> </w:t>
            </w:r>
            <w:r w:rsidR="228BACC3" w:rsidRPr="00EF31CF">
              <w:t xml:space="preserve">Human Services </w:t>
            </w:r>
            <w:r>
              <w:t>an annual and semi-annual report prepared by the Recipient Rights Office on the current status of recipient rights and a review of the operations of the Recipient Rights Office.</w:t>
            </w:r>
          </w:p>
          <w:p w14:paraId="384BA73E" w14:textId="77777777" w:rsidR="00EF3B81" w:rsidRPr="009226F0" w:rsidRDefault="00EF3B81" w:rsidP="00EF3B81">
            <w:pPr>
              <w:ind w:left="12"/>
            </w:pPr>
          </w:p>
          <w:p w14:paraId="3E6CB93F" w14:textId="77777777" w:rsidR="003129D7" w:rsidRPr="009226F0" w:rsidRDefault="00EF3B81" w:rsidP="003129D7">
            <w:pPr>
              <w:rPr>
                <w:b/>
              </w:rPr>
            </w:pPr>
            <w:r w:rsidRPr="009226F0">
              <w:rPr>
                <w:b/>
              </w:rPr>
              <w:t>Complaint Process</w:t>
            </w:r>
          </w:p>
          <w:p w14:paraId="34B3F2EB" w14:textId="77777777" w:rsidR="00EF3B81" w:rsidRPr="009226F0" w:rsidRDefault="00EF3B81" w:rsidP="003129D7"/>
          <w:p w14:paraId="07F560C2" w14:textId="10A3EBAC" w:rsidR="003129D7" w:rsidRPr="009226F0" w:rsidRDefault="003129D7" w:rsidP="00274C92">
            <w:pPr>
              <w:numPr>
                <w:ilvl w:val="0"/>
                <w:numId w:val="13"/>
              </w:numPr>
              <w:tabs>
                <w:tab w:val="clear" w:pos="720"/>
              </w:tabs>
              <w:ind w:left="372"/>
            </w:pPr>
            <w:r>
              <w:t xml:space="preserve">Complaints received or initiated by the SCCMHA ORR will be logged into the </w:t>
            </w:r>
            <w:r w:rsidR="69A793FF" w:rsidRPr="00EF31CF">
              <w:t xml:space="preserve">sentri </w:t>
            </w:r>
            <w:r w:rsidR="6E827218" w:rsidRPr="00EF31CF">
              <w:t xml:space="preserve">II </w:t>
            </w:r>
            <w:r w:rsidRPr="00EF31CF">
              <w:t>Recipient Rights Complaint Module upon receipt</w:t>
            </w:r>
            <w:r>
              <w:t>.</w:t>
            </w:r>
          </w:p>
          <w:p w14:paraId="7D34F5C7" w14:textId="77777777" w:rsidR="00B31810" w:rsidRPr="009226F0" w:rsidRDefault="00B31810" w:rsidP="00B31810"/>
          <w:p w14:paraId="087B5FD0" w14:textId="77777777" w:rsidR="009A3A50" w:rsidRDefault="009A3A50" w:rsidP="00274C92">
            <w:pPr>
              <w:numPr>
                <w:ilvl w:val="0"/>
                <w:numId w:val="13"/>
              </w:numPr>
              <w:tabs>
                <w:tab w:val="clear" w:pos="720"/>
              </w:tabs>
              <w:ind w:left="372"/>
            </w:pPr>
            <w:r w:rsidRPr="009226F0">
              <w:t xml:space="preserve">When a complaint is received from the Customer Service Office, the complaints will be recorded in the </w:t>
            </w:r>
            <w:r w:rsidR="00F13766" w:rsidRPr="009226F0">
              <w:rPr>
                <w:bCs/>
              </w:rPr>
              <w:t>sentri</w:t>
            </w:r>
            <w:r w:rsidR="00F13766" w:rsidRPr="009226F0">
              <w:t xml:space="preserve"> </w:t>
            </w:r>
            <w:r w:rsidR="003058C7" w:rsidRPr="009226F0">
              <w:t xml:space="preserve">II </w:t>
            </w:r>
            <w:r w:rsidRPr="009226F0">
              <w:t>database, and indicate in the database the complaint is a referral from Customer Service staff.</w:t>
            </w:r>
          </w:p>
          <w:p w14:paraId="46A8A93A" w14:textId="77777777" w:rsidR="00A45545" w:rsidRDefault="00A45545" w:rsidP="00A45545">
            <w:pPr>
              <w:pStyle w:val="ListParagraph"/>
            </w:pPr>
          </w:p>
          <w:p w14:paraId="58015863" w14:textId="77777777" w:rsidR="00A45545" w:rsidRPr="009226F0" w:rsidRDefault="00A45545" w:rsidP="00A45545">
            <w:pPr>
              <w:ind w:left="372"/>
            </w:pPr>
          </w:p>
          <w:p w14:paraId="53CD6CBE" w14:textId="77777777" w:rsidR="00B31810" w:rsidRPr="009226F0" w:rsidRDefault="00247297" w:rsidP="00274C92">
            <w:pPr>
              <w:numPr>
                <w:ilvl w:val="0"/>
                <w:numId w:val="13"/>
              </w:numPr>
              <w:tabs>
                <w:tab w:val="clear" w:pos="720"/>
              </w:tabs>
              <w:ind w:left="372"/>
            </w:pPr>
            <w:r w:rsidRPr="009226F0">
              <w:lastRenderedPageBreak/>
              <w:t xml:space="preserve">Assist in the filing of a rights complaint when requested and/or file a rights complaint when they are aware of a violation of a </w:t>
            </w:r>
            <w:r w:rsidR="008719CB">
              <w:t>consumer</w:t>
            </w:r>
            <w:r w:rsidRPr="009226F0">
              <w:t>’s rights.</w:t>
            </w:r>
          </w:p>
          <w:p w14:paraId="1D7B270A" w14:textId="77777777" w:rsidR="00247297" w:rsidRPr="009226F0" w:rsidRDefault="00247297" w:rsidP="00247297"/>
          <w:p w14:paraId="78917C7E" w14:textId="77777777" w:rsidR="00247297" w:rsidRPr="009226F0" w:rsidRDefault="00247297" w:rsidP="00274C92">
            <w:pPr>
              <w:numPr>
                <w:ilvl w:val="0"/>
                <w:numId w:val="13"/>
              </w:numPr>
              <w:tabs>
                <w:tab w:val="clear" w:pos="720"/>
              </w:tabs>
              <w:ind w:left="372"/>
            </w:pPr>
            <w:r w:rsidRPr="009226F0">
              <w:t>Assist in filling out Recipient Rights complaint forms and turning them over to the Recipient Rights Office for investigation.</w:t>
            </w:r>
          </w:p>
          <w:p w14:paraId="4F904CB7" w14:textId="77777777" w:rsidR="00F7006C" w:rsidRPr="009226F0" w:rsidRDefault="00F7006C" w:rsidP="00274C92">
            <w:pPr>
              <w:ind w:left="372"/>
            </w:pPr>
          </w:p>
          <w:p w14:paraId="727A791B" w14:textId="77777777" w:rsidR="00F7006C" w:rsidRPr="009226F0" w:rsidRDefault="00F7006C" w:rsidP="007E279F">
            <w:pPr>
              <w:numPr>
                <w:ilvl w:val="0"/>
                <w:numId w:val="13"/>
              </w:numPr>
              <w:tabs>
                <w:tab w:val="clear" w:pos="720"/>
              </w:tabs>
              <w:ind w:left="372"/>
            </w:pPr>
            <w:r w:rsidRPr="009226F0">
              <w:t xml:space="preserve"> Complaints will be investigated in a fair an</w:t>
            </w:r>
            <w:r w:rsidR="00337DEE" w:rsidRPr="009226F0">
              <w:t>d</w:t>
            </w:r>
            <w:r w:rsidRPr="009226F0">
              <w:t xml:space="preserve"> timely manner (timely as defined by the Michigan Mental Health Code requires that investigations be completed within 90 days of receipt of a complaint) by the Recipient Rights Officer or Advisor</w:t>
            </w:r>
            <w:r w:rsidR="007E279F" w:rsidRPr="009226F0">
              <w:t>.</w:t>
            </w:r>
            <w:r w:rsidR="00470312" w:rsidRPr="009226F0">
              <w:t xml:space="preserve">  There may be an exception to this time frame for the reason of waiting for an external investigative process such as through </w:t>
            </w:r>
            <w:r w:rsidR="00025D93" w:rsidRPr="009226F0">
              <w:t>MDHHS</w:t>
            </w:r>
            <w:r w:rsidR="00470312" w:rsidRPr="009226F0">
              <w:t>, law enforcement, or other appropriate external agency.</w:t>
            </w:r>
          </w:p>
          <w:p w14:paraId="06971CD3" w14:textId="77777777" w:rsidR="003129D7" w:rsidRPr="009226F0" w:rsidRDefault="003129D7" w:rsidP="003129D7"/>
          <w:p w14:paraId="31D19E7A" w14:textId="77777777" w:rsidR="003129D7" w:rsidRPr="009226F0" w:rsidRDefault="003129D7" w:rsidP="007E279F">
            <w:pPr>
              <w:numPr>
                <w:ilvl w:val="0"/>
                <w:numId w:val="13"/>
              </w:numPr>
              <w:tabs>
                <w:tab w:val="clear" w:pos="720"/>
              </w:tabs>
              <w:ind w:left="372"/>
            </w:pPr>
            <w:r w:rsidRPr="009226F0">
              <w:t>The office shall issue a written status report every 30-calendar days during the course of the investigation.</w:t>
            </w:r>
          </w:p>
          <w:p w14:paraId="2A1F701D" w14:textId="77777777" w:rsidR="00470312" w:rsidRPr="009226F0" w:rsidRDefault="00470312" w:rsidP="00470312"/>
          <w:p w14:paraId="329998E5" w14:textId="77777777" w:rsidR="00F7006C" w:rsidRPr="009226F0" w:rsidRDefault="00F7006C" w:rsidP="00274C92">
            <w:pPr>
              <w:numPr>
                <w:ilvl w:val="0"/>
                <w:numId w:val="13"/>
              </w:numPr>
              <w:tabs>
                <w:tab w:val="clear" w:pos="720"/>
              </w:tabs>
              <w:ind w:left="372"/>
            </w:pPr>
            <w:r w:rsidRPr="009226F0">
              <w:t>Complaints brought to the Recipient Rights Office that are not investigated due to being out of the jurisdiction of the Recipient Rights Office or determined not to be a Code Protected Right will be documented in accordance to Chapter 7A.</w:t>
            </w:r>
          </w:p>
          <w:p w14:paraId="03EFCA41" w14:textId="77777777" w:rsidR="00F7006C" w:rsidRPr="009226F0" w:rsidRDefault="00F7006C" w:rsidP="00274C92">
            <w:pPr>
              <w:ind w:left="372"/>
            </w:pPr>
          </w:p>
          <w:p w14:paraId="2A14AB70" w14:textId="77777777" w:rsidR="00F7006C" w:rsidRPr="009226F0" w:rsidRDefault="00F7006C" w:rsidP="00274C92">
            <w:pPr>
              <w:numPr>
                <w:ilvl w:val="0"/>
                <w:numId w:val="13"/>
              </w:numPr>
              <w:tabs>
                <w:tab w:val="clear" w:pos="720"/>
              </w:tabs>
              <w:ind w:left="372"/>
            </w:pPr>
            <w:r w:rsidRPr="009226F0">
              <w:t xml:space="preserve"> An independent determination will be completed as to whether each allegation is substantiated or </w:t>
            </w:r>
            <w:r w:rsidR="008E6443" w:rsidRPr="009226F0">
              <w:t>not substantiated</w:t>
            </w:r>
            <w:r w:rsidRPr="009226F0">
              <w:t xml:space="preserve"> and recommend to the </w:t>
            </w:r>
            <w:r w:rsidR="00E17E6D" w:rsidRPr="009226F0">
              <w:t>Chief Executive Officer</w:t>
            </w:r>
            <w:r w:rsidRPr="009226F0">
              <w:t xml:space="preserve"> appropriate remedial action when an allegation is substantiated. The preponderance of evidence standard shall be used in making this determination.</w:t>
            </w:r>
          </w:p>
          <w:p w14:paraId="5F96A722" w14:textId="77777777" w:rsidR="007C0F33" w:rsidRPr="009226F0" w:rsidRDefault="007C0F33" w:rsidP="007C0F33"/>
          <w:p w14:paraId="5E4BAB8C" w14:textId="77777777" w:rsidR="007C0F33" w:rsidRPr="009226F0" w:rsidRDefault="007C0F33" w:rsidP="00274C92">
            <w:pPr>
              <w:numPr>
                <w:ilvl w:val="0"/>
                <w:numId w:val="13"/>
              </w:numPr>
              <w:tabs>
                <w:tab w:val="clear" w:pos="720"/>
              </w:tabs>
              <w:ind w:left="372"/>
            </w:pPr>
            <w:r w:rsidRPr="009226F0">
              <w:t>A report of Investigative Findings will be completed and sent to the appropriate parties with a decision to substantiate or not substantiate the alleged violation.</w:t>
            </w:r>
          </w:p>
          <w:p w14:paraId="5B95CD12" w14:textId="77777777" w:rsidR="007C0F33" w:rsidRPr="009226F0" w:rsidRDefault="007C0F33" w:rsidP="007C0F33"/>
          <w:p w14:paraId="566A7E95" w14:textId="77777777" w:rsidR="007C0F33" w:rsidRPr="009226F0" w:rsidRDefault="007C0F33" w:rsidP="00274C92">
            <w:pPr>
              <w:numPr>
                <w:ilvl w:val="0"/>
                <w:numId w:val="13"/>
              </w:numPr>
              <w:tabs>
                <w:tab w:val="clear" w:pos="720"/>
              </w:tabs>
              <w:ind w:left="372"/>
            </w:pPr>
            <w:r w:rsidRPr="009226F0">
              <w:t xml:space="preserve">Upon the receipt of the Investigative Findings Report, a summary report will be sent </w:t>
            </w:r>
            <w:r w:rsidR="0087352C" w:rsidRPr="009226F0">
              <w:t xml:space="preserve">to the complainant within 10 days.  </w:t>
            </w:r>
          </w:p>
          <w:p w14:paraId="5220BBB2" w14:textId="77777777" w:rsidR="00F7006C" w:rsidRPr="009226F0" w:rsidRDefault="00F7006C" w:rsidP="00274C92">
            <w:pPr>
              <w:ind w:left="372"/>
            </w:pPr>
          </w:p>
          <w:p w14:paraId="7E208B99" w14:textId="77777777" w:rsidR="00F7006C" w:rsidRPr="009226F0" w:rsidRDefault="00F7006C" w:rsidP="00274C92">
            <w:pPr>
              <w:numPr>
                <w:ilvl w:val="0"/>
                <w:numId w:val="13"/>
              </w:numPr>
              <w:tabs>
                <w:tab w:val="clear" w:pos="720"/>
              </w:tabs>
              <w:ind w:left="372"/>
            </w:pPr>
            <w:r w:rsidRPr="009226F0">
              <w:lastRenderedPageBreak/>
              <w:t xml:space="preserve"> Appropriate remedial action will be taken when a complaint is substantiated.  The action will be implemented in a timely manner and </w:t>
            </w:r>
            <w:r w:rsidR="00470312" w:rsidRPr="009226F0">
              <w:t xml:space="preserve">recorded in the </w:t>
            </w:r>
            <w:r w:rsidR="00F13766" w:rsidRPr="009226F0">
              <w:rPr>
                <w:bCs/>
              </w:rPr>
              <w:t>sentri</w:t>
            </w:r>
            <w:r w:rsidR="00F13766" w:rsidRPr="009226F0">
              <w:t xml:space="preserve"> </w:t>
            </w:r>
            <w:r w:rsidR="00047190" w:rsidRPr="009226F0">
              <w:t xml:space="preserve">II </w:t>
            </w:r>
            <w:r w:rsidR="00470312" w:rsidRPr="009226F0">
              <w:t xml:space="preserve">database.  </w:t>
            </w:r>
          </w:p>
          <w:p w14:paraId="1F0D21B4" w14:textId="77777777" w:rsidR="006D3C4F" w:rsidRPr="009226F0" w:rsidRDefault="00C420A4" w:rsidP="006D3C4F">
            <w:pPr>
              <w:numPr>
                <w:ilvl w:val="1"/>
                <w:numId w:val="13"/>
              </w:numPr>
              <w:tabs>
                <w:tab w:val="clear" w:pos="1440"/>
                <w:tab w:val="num" w:pos="1062"/>
              </w:tabs>
              <w:ind w:left="1062"/>
              <w:jc w:val="both"/>
              <w:rPr>
                <w:bCs/>
              </w:rPr>
            </w:pPr>
            <w:r w:rsidRPr="009226F0">
              <w:t xml:space="preserve">If the Summary report contains a plan of action to be completed in the future, the CMHSP executive director shall assure that the complainant, </w:t>
            </w:r>
            <w:r w:rsidR="008719CB">
              <w:t>consumer</w:t>
            </w:r>
            <w:r w:rsidRPr="009226F0">
              <w:t xml:space="preserve"> if different that the complainant, his/her legal guardian, if any, and the office are provided written notice of the completion of the plan.  </w:t>
            </w:r>
          </w:p>
          <w:p w14:paraId="7026AB33" w14:textId="77777777" w:rsidR="006D3C4F" w:rsidRPr="009226F0" w:rsidRDefault="00C420A4" w:rsidP="006D3C4F">
            <w:pPr>
              <w:numPr>
                <w:ilvl w:val="1"/>
                <w:numId w:val="13"/>
              </w:numPr>
              <w:tabs>
                <w:tab w:val="clear" w:pos="1440"/>
                <w:tab w:val="num" w:pos="1062"/>
              </w:tabs>
              <w:ind w:left="1062"/>
              <w:jc w:val="both"/>
              <w:rPr>
                <w:bCs/>
              </w:rPr>
            </w:pPr>
            <w:r w:rsidRPr="009226F0">
              <w:t>The notice shall include specific information as to the action that was taken and the date that it occurred</w:t>
            </w:r>
            <w:r w:rsidR="00BE64F3" w:rsidRPr="009226F0">
              <w:t>, if it is different than that proposed</w:t>
            </w:r>
            <w:r w:rsidRPr="009226F0">
              <w:t xml:space="preserve">.  </w:t>
            </w:r>
          </w:p>
          <w:p w14:paraId="20048303" w14:textId="77777777" w:rsidR="006D3C4F" w:rsidRPr="009226F0" w:rsidRDefault="00C420A4" w:rsidP="006D3C4F">
            <w:pPr>
              <w:numPr>
                <w:ilvl w:val="1"/>
                <w:numId w:val="13"/>
              </w:numPr>
              <w:tabs>
                <w:tab w:val="clear" w:pos="1440"/>
                <w:tab w:val="num" w:pos="1062"/>
              </w:tabs>
              <w:ind w:left="1062"/>
              <w:jc w:val="both"/>
              <w:rPr>
                <w:bCs/>
              </w:rPr>
            </w:pPr>
            <w:r w:rsidRPr="009226F0">
              <w:t xml:space="preserve">The complainant, </w:t>
            </w:r>
            <w:r w:rsidR="008719CB">
              <w:t>consumer</w:t>
            </w:r>
            <w:r w:rsidRPr="009226F0">
              <w:t xml:space="preserve"> if different that the complainant and his/her legal guardian, shall </w:t>
            </w:r>
            <w:r w:rsidR="006D3C4F" w:rsidRPr="009226F0">
              <w:t xml:space="preserve">have </w:t>
            </w:r>
            <w:r w:rsidRPr="009226F0">
              <w:t xml:space="preserve">45 days from the </w:t>
            </w:r>
            <w:r w:rsidR="006D3C4F" w:rsidRPr="009226F0">
              <w:t xml:space="preserve">mailing </w:t>
            </w:r>
            <w:r w:rsidRPr="009226F0">
              <w:t>date of the notice to appeal</w:t>
            </w:r>
            <w:r w:rsidR="006D3C4F" w:rsidRPr="009226F0">
              <w:t xml:space="preserve">.  </w:t>
            </w:r>
          </w:p>
          <w:p w14:paraId="0B8FADB8" w14:textId="77777777" w:rsidR="00C420A4" w:rsidRPr="009226F0" w:rsidRDefault="006D3C4F" w:rsidP="006D3C4F">
            <w:pPr>
              <w:numPr>
                <w:ilvl w:val="1"/>
                <w:numId w:val="13"/>
              </w:numPr>
              <w:tabs>
                <w:tab w:val="clear" w:pos="1440"/>
                <w:tab w:val="num" w:pos="1062"/>
              </w:tabs>
              <w:ind w:left="1062"/>
              <w:jc w:val="both"/>
              <w:rPr>
                <w:bCs/>
              </w:rPr>
            </w:pPr>
            <w:r w:rsidRPr="009226F0">
              <w:t>T</w:t>
            </w:r>
            <w:r w:rsidR="00C420A4" w:rsidRPr="009226F0">
              <w:t xml:space="preserve">he </w:t>
            </w:r>
            <w:r w:rsidRPr="009226F0">
              <w:t xml:space="preserve">Appeal may be sent to the </w:t>
            </w:r>
            <w:r w:rsidR="00C420A4" w:rsidRPr="009226F0">
              <w:t>Appeals Committee on the ground</w:t>
            </w:r>
            <w:r w:rsidRPr="009226F0">
              <w:t>s</w:t>
            </w:r>
            <w:r w:rsidR="00C420A4" w:rsidRPr="009226F0">
              <w:t xml:space="preserve"> of inadequate action taken to remedy a rights violations. </w:t>
            </w:r>
          </w:p>
          <w:p w14:paraId="13CB595B" w14:textId="77777777" w:rsidR="00F7006C" w:rsidRPr="009226F0" w:rsidRDefault="00F7006C" w:rsidP="00274C92">
            <w:pPr>
              <w:ind w:left="372"/>
            </w:pPr>
          </w:p>
          <w:p w14:paraId="4840CE40" w14:textId="77777777" w:rsidR="00F7006C" w:rsidRPr="009226F0" w:rsidRDefault="00F7006C" w:rsidP="00274C92">
            <w:pPr>
              <w:numPr>
                <w:ilvl w:val="0"/>
                <w:numId w:val="13"/>
              </w:numPr>
              <w:tabs>
                <w:tab w:val="clear" w:pos="720"/>
              </w:tabs>
              <w:ind w:left="372"/>
            </w:pPr>
            <w:r w:rsidRPr="009226F0">
              <w:t xml:space="preserve"> Written consent will be obtained from the </w:t>
            </w:r>
            <w:r w:rsidR="008719CB">
              <w:t>consumer</w:t>
            </w:r>
            <w:r w:rsidRPr="009226F0">
              <w:t xml:space="preserve"> or guardian when the complainant is not the </w:t>
            </w:r>
            <w:r w:rsidR="008719CB">
              <w:t>consumer</w:t>
            </w:r>
            <w:r w:rsidRPr="009226F0">
              <w:t xml:space="preserve"> or guardian,  prior to disclosure of confidential information.</w:t>
            </w:r>
          </w:p>
          <w:p w14:paraId="6D9C8D39" w14:textId="77777777" w:rsidR="00576D14" w:rsidRPr="009226F0" w:rsidRDefault="00576D14" w:rsidP="00576D14"/>
          <w:p w14:paraId="36708EBC" w14:textId="77777777" w:rsidR="00F7006C" w:rsidRDefault="00F7006C" w:rsidP="00274C92">
            <w:pPr>
              <w:numPr>
                <w:ilvl w:val="0"/>
                <w:numId w:val="13"/>
              </w:numPr>
              <w:tabs>
                <w:tab w:val="clear" w:pos="720"/>
              </w:tabs>
              <w:ind w:left="372"/>
            </w:pPr>
            <w:r w:rsidRPr="009226F0">
              <w:t>When an Investigative Summary includes information involving disciplinary action to a SCCMHA employee</w:t>
            </w:r>
            <w:r w:rsidR="00316237" w:rsidRPr="009226F0">
              <w:t xml:space="preserve"> or an employee of a SCCMHA contracted Provider Network, Human Resources, or the  contracted agency </w:t>
            </w:r>
            <w:r w:rsidRPr="009226F0">
              <w:t>will be notified so that they may notify the employee the information is being sent to a third party in accordance to the Bullard Plewicki Act.</w:t>
            </w:r>
          </w:p>
          <w:p w14:paraId="28B858D8" w14:textId="77777777" w:rsidR="00A45545" w:rsidRDefault="00A45545" w:rsidP="00A45545">
            <w:pPr>
              <w:pStyle w:val="ListParagraph"/>
            </w:pPr>
          </w:p>
          <w:p w14:paraId="13330E4D" w14:textId="77777777" w:rsidR="00A45545" w:rsidRPr="009226F0" w:rsidRDefault="00A45545" w:rsidP="00A45545">
            <w:pPr>
              <w:ind w:left="372"/>
            </w:pPr>
          </w:p>
          <w:p w14:paraId="2DDB3FE6" w14:textId="77777777" w:rsidR="00A03895" w:rsidRPr="009226F0" w:rsidRDefault="00A03895" w:rsidP="00A03895">
            <w:pPr>
              <w:rPr>
                <w:b/>
              </w:rPr>
            </w:pPr>
            <w:r w:rsidRPr="009226F0">
              <w:rPr>
                <w:b/>
              </w:rPr>
              <w:t>Appeal Process</w:t>
            </w:r>
          </w:p>
          <w:p w14:paraId="5C9A6729" w14:textId="5D5EFC40" w:rsidR="00451758" w:rsidRPr="009226F0" w:rsidRDefault="56E973C4" w:rsidP="00274C92">
            <w:pPr>
              <w:numPr>
                <w:ilvl w:val="0"/>
                <w:numId w:val="13"/>
              </w:numPr>
              <w:tabs>
                <w:tab w:val="clear" w:pos="720"/>
              </w:tabs>
              <w:ind w:left="372"/>
            </w:pPr>
            <w:r>
              <w:t xml:space="preserve">In the summary report from the Chief Executive Officer, the complainant listed on Recipient Rights Complaint, </w:t>
            </w:r>
            <w:r w:rsidR="008719CB">
              <w:t>consumer</w:t>
            </w:r>
            <w:r>
              <w:t xml:space="preserve">, the parent of a minor </w:t>
            </w:r>
            <w:r w:rsidR="008719CB">
              <w:t>consumer</w:t>
            </w:r>
            <w:r>
              <w:t xml:space="preserve">, or the </w:t>
            </w:r>
            <w:r w:rsidR="008719CB">
              <w:t>consumer</w:t>
            </w:r>
            <w:r>
              <w:t>’s guardian; if any shall be informed of their right to app</w:t>
            </w:r>
            <w:r w:rsidR="7A6ACA90">
              <w:t xml:space="preserve">eal based on Standard </w:t>
            </w:r>
            <w:r w:rsidR="7A6ACA90" w:rsidRPr="00EF31CF">
              <w:t>A3</w:t>
            </w:r>
            <w:r w:rsidR="481E8EFF" w:rsidRPr="00EF31CF">
              <w:t>4</w:t>
            </w:r>
            <w:r w:rsidR="7A6ACA90" w:rsidRPr="00EF31CF">
              <w:t>) and A3</w:t>
            </w:r>
            <w:r w:rsidR="5DE0A856" w:rsidRPr="00EF31CF">
              <w:t>5</w:t>
            </w:r>
            <w:r w:rsidR="7A6ACA90" w:rsidRPr="00EF31CF">
              <w:t>)</w:t>
            </w:r>
            <w:r w:rsidRPr="00EF31CF">
              <w:t xml:space="preserve"> listed </w:t>
            </w:r>
            <w:r>
              <w:t>in the Standards section</w:t>
            </w:r>
            <w:r w:rsidR="03CFC25D">
              <w:t xml:space="preserve"> above</w:t>
            </w:r>
            <w:r>
              <w:t>.</w:t>
            </w:r>
          </w:p>
          <w:p w14:paraId="50F40DEB" w14:textId="77777777" w:rsidR="00451758" w:rsidRPr="009226F0" w:rsidRDefault="00451758" w:rsidP="00451758">
            <w:pPr>
              <w:ind w:left="12"/>
            </w:pPr>
          </w:p>
          <w:p w14:paraId="00ADAAA2" w14:textId="3EFE3A97" w:rsidR="00451758" w:rsidRPr="009226F0" w:rsidRDefault="56E973C4" w:rsidP="00274C92">
            <w:pPr>
              <w:numPr>
                <w:ilvl w:val="0"/>
                <w:numId w:val="13"/>
              </w:numPr>
              <w:tabs>
                <w:tab w:val="clear" w:pos="720"/>
              </w:tabs>
              <w:ind w:left="372"/>
            </w:pPr>
            <w:r>
              <w:t xml:space="preserve">Within 5 business days after receipt of a written appeal, </w:t>
            </w:r>
            <w:r w:rsidR="17B857A5" w:rsidRPr="00EF31CF">
              <w:t>2</w:t>
            </w:r>
            <w:r w:rsidR="1355251D" w:rsidRPr="00EF31CF">
              <w:t xml:space="preserve"> </w:t>
            </w:r>
            <w:r>
              <w:t>members of the Recipient Rights Appeals Committee shall review the appeal to determine whether it meets the criteria for an appeal.</w:t>
            </w:r>
          </w:p>
          <w:p w14:paraId="77A52294" w14:textId="77777777" w:rsidR="00451758" w:rsidRPr="009226F0" w:rsidRDefault="00451758" w:rsidP="00451758"/>
          <w:p w14:paraId="675F078A" w14:textId="77777777" w:rsidR="00451758" w:rsidRPr="009226F0" w:rsidRDefault="00451758" w:rsidP="00274C92">
            <w:pPr>
              <w:numPr>
                <w:ilvl w:val="0"/>
                <w:numId w:val="13"/>
              </w:numPr>
              <w:tabs>
                <w:tab w:val="clear" w:pos="720"/>
              </w:tabs>
              <w:ind w:left="372"/>
            </w:pPr>
            <w:r w:rsidRPr="009226F0">
              <w:t>The appellant will be</w:t>
            </w:r>
            <w:r w:rsidR="00761F51">
              <w:t xml:space="preserve"> notified in writing within 7</w:t>
            </w:r>
            <w:r w:rsidRPr="009226F0">
              <w:t xml:space="preserve"> business days of the decision of the Recipient Rights Appeals Committee, as to whether or not the appeal will be reviewed.</w:t>
            </w:r>
          </w:p>
          <w:p w14:paraId="007DCDA8" w14:textId="77777777" w:rsidR="00451758" w:rsidRPr="009226F0" w:rsidRDefault="00451758" w:rsidP="00451758"/>
          <w:p w14:paraId="1AB3359F" w14:textId="77777777" w:rsidR="002351D5" w:rsidRPr="009226F0" w:rsidRDefault="002351D5" w:rsidP="00274C92">
            <w:pPr>
              <w:numPr>
                <w:ilvl w:val="0"/>
                <w:numId w:val="13"/>
              </w:numPr>
              <w:tabs>
                <w:tab w:val="clear" w:pos="720"/>
              </w:tabs>
              <w:ind w:left="372"/>
            </w:pPr>
            <w:r w:rsidRPr="009226F0">
              <w:t>Within 30 days after receipt of a</w:t>
            </w:r>
            <w:r w:rsidR="00C43AAD" w:rsidRPr="009226F0">
              <w:t>n accepted</w:t>
            </w:r>
            <w:r w:rsidRPr="009226F0">
              <w:t xml:space="preserve"> written appeal, the appeal</w:t>
            </w:r>
            <w:r w:rsidR="00C43AAD" w:rsidRPr="009226F0">
              <w:t>s</w:t>
            </w:r>
            <w:r w:rsidRPr="009226F0">
              <w:t xml:space="preserve"> committee shall meet and review the facts as stated in all complaint investigation documents; and shall make </w:t>
            </w:r>
            <w:r w:rsidR="007D5C82">
              <w:t>a decision based on Standard A40</w:t>
            </w:r>
            <w:r w:rsidRPr="009226F0">
              <w:t>)(a)-(d) in the Standards Section above.</w:t>
            </w:r>
          </w:p>
          <w:p w14:paraId="450EA2D7" w14:textId="77777777" w:rsidR="002351D5" w:rsidRPr="009226F0" w:rsidRDefault="002351D5" w:rsidP="002351D5"/>
          <w:p w14:paraId="398B82E4" w14:textId="329A19F9" w:rsidR="001660B7" w:rsidRPr="009226F0" w:rsidRDefault="1BF4EF5A" w:rsidP="00274C92">
            <w:pPr>
              <w:numPr>
                <w:ilvl w:val="0"/>
                <w:numId w:val="13"/>
              </w:numPr>
              <w:tabs>
                <w:tab w:val="clear" w:pos="720"/>
              </w:tabs>
              <w:ind w:left="372"/>
            </w:pPr>
            <w:r>
              <w:t xml:space="preserve">Any member of the Recipient Rights Appeal Committee who </w:t>
            </w:r>
            <w:r w:rsidRPr="00EF31CF">
              <w:t>has</w:t>
            </w:r>
            <w:r w:rsidR="2A6C697C" w:rsidRPr="00EF31CF">
              <w:t xml:space="preserve"> a</w:t>
            </w:r>
            <w:r w:rsidRPr="00EF31CF">
              <w:t xml:space="preserve"> personal </w:t>
            </w:r>
            <w:r>
              <w:t>or professional relationship with an individual involved in an appeal, shall abstain from participating in that appeal as a member of the committee.</w:t>
            </w:r>
          </w:p>
          <w:p w14:paraId="3DD355C9" w14:textId="77777777" w:rsidR="001660B7" w:rsidRPr="009226F0" w:rsidRDefault="001660B7" w:rsidP="001660B7"/>
          <w:p w14:paraId="1E922202" w14:textId="77777777" w:rsidR="002351D5" w:rsidRPr="009226F0" w:rsidRDefault="002351D5" w:rsidP="00274C92">
            <w:pPr>
              <w:numPr>
                <w:ilvl w:val="0"/>
                <w:numId w:val="13"/>
              </w:numPr>
              <w:tabs>
                <w:tab w:val="clear" w:pos="720"/>
              </w:tabs>
              <w:ind w:left="372"/>
            </w:pPr>
            <w:r w:rsidRPr="009226F0">
              <w:t>The Recipient Rights Appeals Committee shall document its decision in writing, within 10 working days after reaching its decision.</w:t>
            </w:r>
          </w:p>
          <w:p w14:paraId="1A81F0B1" w14:textId="77777777" w:rsidR="002351D5" w:rsidRPr="009226F0" w:rsidRDefault="002351D5" w:rsidP="002351D5"/>
          <w:p w14:paraId="44457E7E" w14:textId="77777777" w:rsidR="002351D5" w:rsidRPr="009226F0" w:rsidRDefault="002351D5" w:rsidP="00274C92">
            <w:pPr>
              <w:numPr>
                <w:ilvl w:val="0"/>
                <w:numId w:val="13"/>
              </w:numPr>
              <w:tabs>
                <w:tab w:val="clear" w:pos="720"/>
              </w:tabs>
              <w:ind w:left="372"/>
            </w:pPr>
            <w:r w:rsidRPr="009226F0">
              <w:t xml:space="preserve">The committee shall provide copies of the decision to the respondent, SCCMHA, and the appellant or the </w:t>
            </w:r>
            <w:r w:rsidR="008719CB">
              <w:t>consumer</w:t>
            </w:r>
            <w:r w:rsidRPr="009226F0">
              <w:t xml:space="preserve">, parent of a minor </w:t>
            </w:r>
            <w:r w:rsidR="008719CB">
              <w:t>consumer</w:t>
            </w:r>
            <w:r w:rsidRPr="009226F0">
              <w:t xml:space="preserve">, or the guardian of a </w:t>
            </w:r>
            <w:r w:rsidR="008719CB">
              <w:t>consumer</w:t>
            </w:r>
            <w:r w:rsidRPr="009226F0">
              <w:t>; if any, if different from the apellant, and the Rights Office.</w:t>
            </w:r>
          </w:p>
          <w:p w14:paraId="717AAFBA" w14:textId="77777777" w:rsidR="002351D5" w:rsidRPr="009226F0" w:rsidRDefault="002351D5" w:rsidP="002351D5"/>
          <w:p w14:paraId="7E92ABD7" w14:textId="3A1A904B" w:rsidR="002351D5" w:rsidRPr="009226F0" w:rsidRDefault="03CFC25D" w:rsidP="00274C92">
            <w:pPr>
              <w:numPr>
                <w:ilvl w:val="0"/>
                <w:numId w:val="13"/>
              </w:numPr>
              <w:tabs>
                <w:tab w:val="clear" w:pos="720"/>
              </w:tabs>
              <w:ind w:left="372"/>
            </w:pPr>
            <w:r>
              <w:t xml:space="preserve">Included in this written decision shall be described, the appellant’s right to a second level appeal to Michigan Department of Health </w:t>
            </w:r>
            <w:r w:rsidR="23B29478">
              <w:t xml:space="preserve">and Human Services </w:t>
            </w:r>
            <w:r>
              <w:t>(</w:t>
            </w:r>
            <w:r w:rsidR="23B29478">
              <w:t>MDHHS</w:t>
            </w:r>
            <w:r>
              <w:t xml:space="preserve">) – </w:t>
            </w:r>
            <w:r w:rsidR="54F49A3F">
              <w:t>State Office of Administrative Hearings and Rules</w:t>
            </w:r>
            <w:r w:rsidR="5FDECB13">
              <w:t xml:space="preserve"> based on Standard </w:t>
            </w:r>
            <w:r w:rsidR="5FDECB13" w:rsidRPr="00EF31CF">
              <w:t>A4</w:t>
            </w:r>
            <w:r w:rsidR="7CBAA712" w:rsidRPr="00EF31CF">
              <w:t>4</w:t>
            </w:r>
            <w:r w:rsidRPr="00EF31CF">
              <w:t xml:space="preserve"> in </w:t>
            </w:r>
            <w:r>
              <w:t>the Standards Section above.</w:t>
            </w:r>
          </w:p>
          <w:p w14:paraId="56EE48EE" w14:textId="77777777" w:rsidR="002351D5" w:rsidRPr="009226F0" w:rsidRDefault="002351D5" w:rsidP="002351D5"/>
          <w:p w14:paraId="525FEB4D" w14:textId="77777777" w:rsidR="002351D5" w:rsidRPr="009226F0" w:rsidRDefault="00565008" w:rsidP="00274C92">
            <w:pPr>
              <w:numPr>
                <w:ilvl w:val="0"/>
                <w:numId w:val="13"/>
              </w:numPr>
              <w:tabs>
                <w:tab w:val="clear" w:pos="720"/>
              </w:tabs>
              <w:ind w:left="372"/>
            </w:pPr>
            <w:r w:rsidRPr="009226F0">
              <w:t xml:space="preserve">If the Recipient Rights Appeals Committee directs the Office of Recipient Rights to reopen or reinvestigate the complaint, the Office shall submit another investigative report in compliance with </w:t>
            </w:r>
            <w:smartTag w:uri="urn:schemas-microsoft-com:office:smarttags" w:element="stockticker">
              <w:r w:rsidRPr="009226F0">
                <w:lastRenderedPageBreak/>
                <w:t>MHC</w:t>
              </w:r>
            </w:smartTag>
            <w:r w:rsidRPr="009226F0">
              <w:t xml:space="preserve"> section: 778 (5), within 45 days of receiving the written decision of the Recipient Rights Appeals Committee. The 45 day time frame may be extended to, no longer than 90 days by the Recipient Rights Appeals Committee upon showing good cause by the Office.</w:t>
            </w:r>
          </w:p>
          <w:p w14:paraId="2908EB2C" w14:textId="77777777" w:rsidR="002351D5" w:rsidRPr="009226F0" w:rsidRDefault="002351D5" w:rsidP="002351D5"/>
          <w:p w14:paraId="7BE4270E" w14:textId="77777777" w:rsidR="00565008" w:rsidRPr="009226F0" w:rsidRDefault="00565008" w:rsidP="00274C92">
            <w:pPr>
              <w:numPr>
                <w:ilvl w:val="0"/>
                <w:numId w:val="13"/>
              </w:numPr>
              <w:tabs>
                <w:tab w:val="clear" w:pos="720"/>
              </w:tabs>
              <w:ind w:left="372"/>
            </w:pPr>
            <w:r w:rsidRPr="009226F0">
              <w:t xml:space="preserve">Within ten days of receipt of the investigative report, the Chief Executive Director must issue another summary report in compliance with </w:t>
            </w:r>
            <w:smartTag w:uri="urn:schemas-microsoft-com:office:smarttags" w:element="stockticker">
              <w:r w:rsidRPr="009226F0">
                <w:t>MHC</w:t>
              </w:r>
            </w:smartTag>
            <w:r w:rsidRPr="009226F0">
              <w:t xml:space="preserve"> section: 1782. The summary report shall be submitted to the appellant, complainant, </w:t>
            </w:r>
            <w:r w:rsidR="008719CB">
              <w:t>consumer</w:t>
            </w:r>
            <w:r w:rsidRPr="009226F0">
              <w:t xml:space="preserve">, recipiemt’s legal guardian; if any, parent of a minor </w:t>
            </w:r>
            <w:r w:rsidR="008719CB">
              <w:t>consumer</w:t>
            </w:r>
            <w:r w:rsidRPr="009226F0">
              <w:t xml:space="preserve">, the Recipient Rights Office, and the Appeals Committee.  </w:t>
            </w:r>
          </w:p>
          <w:p w14:paraId="7550D8D2" w14:textId="77777777" w:rsidR="008A7E7B" w:rsidRPr="009226F0" w:rsidRDefault="008A7E7B" w:rsidP="008A7E7B">
            <w:pPr>
              <w:numPr>
                <w:ilvl w:val="1"/>
                <w:numId w:val="13"/>
              </w:numPr>
            </w:pPr>
            <w:r w:rsidRPr="009226F0">
              <w:t xml:space="preserve">In the event that the investigative findings of the Office remain the same as those originally appealed, the appellant, complainant, </w:t>
            </w:r>
            <w:r w:rsidR="008719CB">
              <w:t>consumer</w:t>
            </w:r>
            <w:r w:rsidRPr="009226F0">
              <w:t xml:space="preserve">, </w:t>
            </w:r>
            <w:r w:rsidR="008719CB">
              <w:t>consumer</w:t>
            </w:r>
            <w:r w:rsidRPr="009226F0">
              <w:t xml:space="preserve">’s legal guardian, or parent of a minor </w:t>
            </w:r>
            <w:r w:rsidR="008719CB">
              <w:t>consumer</w:t>
            </w:r>
            <w:r w:rsidRPr="009226F0">
              <w:t xml:space="preserve"> may file a second level appeal to </w:t>
            </w:r>
            <w:r w:rsidR="002E49B7" w:rsidRPr="009226F0">
              <w:t>MDHHS</w:t>
            </w:r>
          </w:p>
          <w:p w14:paraId="1054DE54" w14:textId="77777777" w:rsidR="008A7E7B" w:rsidRPr="009226F0" w:rsidRDefault="008A7E7B" w:rsidP="008A7E7B">
            <w:pPr>
              <w:numPr>
                <w:ilvl w:val="1"/>
                <w:numId w:val="13"/>
              </w:numPr>
            </w:pPr>
            <w:r w:rsidRPr="009226F0">
              <w:t>The summary report shall contain information regarding the right to further appeal, the time frame for appeal, and the ground for appeal.</w:t>
            </w:r>
          </w:p>
          <w:p w14:paraId="431035EF" w14:textId="77777777" w:rsidR="008A7E7B" w:rsidRPr="009226F0" w:rsidRDefault="008A7E7B" w:rsidP="008A7E7B">
            <w:pPr>
              <w:numPr>
                <w:ilvl w:val="1"/>
                <w:numId w:val="13"/>
              </w:numPr>
            </w:pPr>
            <w:r w:rsidRPr="009226F0">
              <w:t>The summary report shall also advise of advocacy organizations available to assist in filing a written appeal, or offer the assistance of the Office in the absence of assistance form an advocacy organization.</w:t>
            </w:r>
          </w:p>
          <w:p w14:paraId="2ECD3D9E" w14:textId="77777777" w:rsidR="008A7E7B" w:rsidRPr="009226F0" w:rsidRDefault="008A7E7B" w:rsidP="008A7E7B">
            <w:pPr>
              <w:numPr>
                <w:ilvl w:val="1"/>
                <w:numId w:val="13"/>
              </w:numPr>
            </w:pPr>
            <w:r w:rsidRPr="009226F0">
              <w:t>In the event that the Appeals Committee upholds the findings of the Office and directs the respondent to take additional action, that direction shall be based upon the fact that appropriate remedial action was not taken in compliance with Michigan Mental Health Code section 330.1780.</w:t>
            </w:r>
          </w:p>
          <w:p w14:paraId="121FD38A" w14:textId="77777777" w:rsidR="00565008" w:rsidRPr="009226F0" w:rsidRDefault="00565008" w:rsidP="00565008"/>
          <w:p w14:paraId="4F4FF6A0" w14:textId="77777777" w:rsidR="008A7E7B" w:rsidRPr="009226F0" w:rsidRDefault="008A7E7B" w:rsidP="00274C92">
            <w:pPr>
              <w:numPr>
                <w:ilvl w:val="0"/>
                <w:numId w:val="13"/>
              </w:numPr>
              <w:tabs>
                <w:tab w:val="clear" w:pos="720"/>
              </w:tabs>
              <w:ind w:left="372"/>
            </w:pPr>
            <w:r w:rsidRPr="009226F0">
              <w:t xml:space="preserve">Within 30 days of receipt of the determination by the Appeals Committee the respondent shall provide written notice that action has been taken, or justification as to why it has not. This written notice shall be sent to the appellant, </w:t>
            </w:r>
            <w:r w:rsidR="008719CB">
              <w:t>consumer</w:t>
            </w:r>
            <w:r w:rsidRPr="009226F0">
              <w:t xml:space="preserve">, </w:t>
            </w:r>
            <w:r w:rsidR="008719CB">
              <w:lastRenderedPageBreak/>
              <w:t>consumer</w:t>
            </w:r>
            <w:r w:rsidRPr="009226F0">
              <w:t xml:space="preserve">’s guardian, parent of a minor </w:t>
            </w:r>
            <w:r w:rsidR="008719CB">
              <w:t>consumer</w:t>
            </w:r>
            <w:r w:rsidRPr="009226F0">
              <w:t xml:space="preserve">,SCCMHA, and the Office of </w:t>
            </w:r>
            <w:r w:rsidR="008719CB">
              <w:t>Recipient</w:t>
            </w:r>
            <w:r w:rsidRPr="009226F0">
              <w:t xml:space="preserve"> Rights.</w:t>
            </w:r>
          </w:p>
          <w:p w14:paraId="1FE2DD96" w14:textId="77777777" w:rsidR="008A7E7B" w:rsidRPr="009226F0" w:rsidRDefault="008A7E7B" w:rsidP="008A7E7B">
            <w:pPr>
              <w:ind w:left="12"/>
            </w:pPr>
          </w:p>
          <w:p w14:paraId="5294E0B1" w14:textId="77777777" w:rsidR="001660B7" w:rsidRPr="009226F0" w:rsidRDefault="001660B7" w:rsidP="00274C92">
            <w:pPr>
              <w:numPr>
                <w:ilvl w:val="0"/>
                <w:numId w:val="13"/>
              </w:numPr>
              <w:tabs>
                <w:tab w:val="clear" w:pos="720"/>
              </w:tabs>
              <w:ind w:left="372"/>
            </w:pPr>
            <w:r w:rsidRPr="009226F0">
              <w:t xml:space="preserve">If the Appeals Committee and/or appellant, </w:t>
            </w:r>
            <w:r w:rsidR="008719CB">
              <w:t>consumer</w:t>
            </w:r>
            <w:r w:rsidRPr="009226F0">
              <w:t xml:space="preserve">, </w:t>
            </w:r>
            <w:r w:rsidR="008719CB">
              <w:t>consumer</w:t>
            </w:r>
            <w:r w:rsidRPr="009226F0">
              <w:t xml:space="preserve">’s guardian, or parent of a minor </w:t>
            </w:r>
            <w:r w:rsidR="008719CB">
              <w:t>consumer</w:t>
            </w:r>
            <w:r w:rsidRPr="009226F0">
              <w:t xml:space="preserve"> determines that the action taken by the respondent is still inadequate, the appellant, </w:t>
            </w:r>
            <w:r w:rsidR="008719CB">
              <w:t>consumer</w:t>
            </w:r>
            <w:r w:rsidRPr="009226F0">
              <w:t xml:space="preserve">, </w:t>
            </w:r>
            <w:r w:rsidR="008719CB">
              <w:t>consumer</w:t>
            </w:r>
            <w:r w:rsidRPr="009226F0">
              <w:t xml:space="preserve">’s guardian, or parent of a minor </w:t>
            </w:r>
            <w:r w:rsidR="008719CB">
              <w:t>consumer</w:t>
            </w:r>
            <w:r w:rsidRPr="009226F0">
              <w:t xml:space="preserve"> shall be informed of his or her right to file a complaint against the SCCMHA Executive Director for violation of Michigan Mental Health Code section 330.1755 (3), (b).</w:t>
            </w:r>
          </w:p>
          <w:p w14:paraId="27357532" w14:textId="77777777" w:rsidR="00F7006C" w:rsidRPr="009226F0" w:rsidRDefault="00F7006C" w:rsidP="00402137"/>
        </w:tc>
        <w:tc>
          <w:tcPr>
            <w:tcW w:w="3120" w:type="dxa"/>
            <w:tcBorders>
              <w:top w:val="single" w:sz="4" w:space="0" w:color="auto"/>
            </w:tcBorders>
          </w:tcPr>
          <w:p w14:paraId="07F023C8" w14:textId="77777777" w:rsidR="00FF6C50" w:rsidRDefault="00FF6C50" w:rsidP="00FF6C50">
            <w:pPr>
              <w:ind w:left="33"/>
              <w:rPr>
                <w:bCs/>
              </w:rPr>
            </w:pPr>
          </w:p>
          <w:p w14:paraId="4BDB5498" w14:textId="77777777" w:rsidR="003615C0" w:rsidRPr="009226F0" w:rsidRDefault="003615C0" w:rsidP="00FF6C50">
            <w:pPr>
              <w:ind w:left="33"/>
              <w:rPr>
                <w:bCs/>
              </w:rPr>
            </w:pPr>
          </w:p>
          <w:p w14:paraId="15B372E1" w14:textId="77777777" w:rsidR="00F7006C" w:rsidRPr="009226F0" w:rsidRDefault="00F7006C" w:rsidP="00274C92">
            <w:pPr>
              <w:numPr>
                <w:ilvl w:val="0"/>
                <w:numId w:val="14"/>
              </w:numPr>
              <w:tabs>
                <w:tab w:val="clear" w:pos="915"/>
              </w:tabs>
              <w:ind w:left="468" w:hanging="435"/>
              <w:rPr>
                <w:bCs/>
              </w:rPr>
            </w:pPr>
            <w:r w:rsidRPr="009226F0">
              <w:rPr>
                <w:bCs/>
              </w:rPr>
              <w:t>Recipient Rights Officer</w:t>
            </w:r>
          </w:p>
          <w:p w14:paraId="74869460" w14:textId="512EB3EA" w:rsidR="00F7006C" w:rsidRDefault="00F7006C" w:rsidP="00274C92">
            <w:pPr>
              <w:ind w:left="468" w:hanging="435"/>
              <w:rPr>
                <w:bCs/>
              </w:rPr>
            </w:pPr>
          </w:p>
          <w:p w14:paraId="07B8FE4A" w14:textId="77777777" w:rsidR="00EF31CF" w:rsidRPr="009226F0" w:rsidRDefault="00EF31CF" w:rsidP="00274C92">
            <w:pPr>
              <w:ind w:left="468" w:hanging="435"/>
              <w:rPr>
                <w:bCs/>
              </w:rPr>
            </w:pPr>
          </w:p>
          <w:p w14:paraId="28DB84D3" w14:textId="77777777" w:rsidR="00F7006C" w:rsidRPr="009226F0" w:rsidRDefault="00F7006C" w:rsidP="00274C92">
            <w:pPr>
              <w:pStyle w:val="BodyText"/>
              <w:numPr>
                <w:ilvl w:val="0"/>
                <w:numId w:val="14"/>
              </w:numPr>
              <w:tabs>
                <w:tab w:val="clear" w:pos="915"/>
              </w:tabs>
              <w:ind w:left="468" w:hanging="435"/>
              <w:jc w:val="left"/>
            </w:pPr>
            <w:r w:rsidRPr="009226F0">
              <w:t>Supports Coordinator, Case Manager, or Primary Therapist.</w:t>
            </w:r>
          </w:p>
          <w:p w14:paraId="187F57B8" w14:textId="77777777" w:rsidR="00F7006C" w:rsidRPr="009226F0" w:rsidRDefault="00F7006C" w:rsidP="00274C92">
            <w:pPr>
              <w:ind w:left="468" w:hanging="435"/>
              <w:rPr>
                <w:bCs/>
              </w:rPr>
            </w:pPr>
          </w:p>
          <w:p w14:paraId="54738AF4" w14:textId="77777777" w:rsidR="00F7006C" w:rsidRPr="009226F0" w:rsidRDefault="00F7006C" w:rsidP="00274C92">
            <w:pPr>
              <w:ind w:left="468" w:hanging="435"/>
              <w:rPr>
                <w:bCs/>
              </w:rPr>
            </w:pPr>
          </w:p>
          <w:p w14:paraId="46ABBD8F" w14:textId="77777777" w:rsidR="00F7006C" w:rsidRPr="009226F0" w:rsidRDefault="00F7006C" w:rsidP="00274C92">
            <w:pPr>
              <w:ind w:left="468" w:hanging="435"/>
              <w:rPr>
                <w:bCs/>
              </w:rPr>
            </w:pPr>
          </w:p>
          <w:p w14:paraId="06BBA33E" w14:textId="77777777" w:rsidR="00F7006C" w:rsidRPr="009226F0" w:rsidRDefault="00F7006C" w:rsidP="00274C92">
            <w:pPr>
              <w:ind w:left="468" w:hanging="435"/>
              <w:rPr>
                <w:bCs/>
              </w:rPr>
            </w:pPr>
          </w:p>
          <w:p w14:paraId="464FCBC1" w14:textId="77777777" w:rsidR="00F7006C" w:rsidRPr="009226F0" w:rsidRDefault="00F7006C" w:rsidP="00274C92">
            <w:pPr>
              <w:ind w:left="468" w:hanging="435"/>
              <w:rPr>
                <w:bCs/>
              </w:rPr>
            </w:pPr>
          </w:p>
          <w:p w14:paraId="5C8C6B09" w14:textId="77777777" w:rsidR="00F7006C" w:rsidRPr="009226F0" w:rsidRDefault="00F7006C" w:rsidP="00274C92">
            <w:pPr>
              <w:ind w:left="468" w:hanging="435"/>
              <w:rPr>
                <w:bCs/>
              </w:rPr>
            </w:pPr>
          </w:p>
          <w:p w14:paraId="3382A365" w14:textId="77777777" w:rsidR="00274C92" w:rsidRPr="009226F0" w:rsidRDefault="00274C92" w:rsidP="00274C92">
            <w:pPr>
              <w:ind w:left="468" w:hanging="435"/>
              <w:rPr>
                <w:bCs/>
              </w:rPr>
            </w:pPr>
          </w:p>
          <w:p w14:paraId="5C71F136" w14:textId="77777777" w:rsidR="00F7006C" w:rsidRPr="009226F0" w:rsidRDefault="00F7006C" w:rsidP="00274C92">
            <w:pPr>
              <w:ind w:left="468" w:hanging="435"/>
              <w:rPr>
                <w:bCs/>
              </w:rPr>
            </w:pPr>
          </w:p>
          <w:p w14:paraId="62199465" w14:textId="77777777" w:rsidR="00F7006C" w:rsidRDefault="00F7006C" w:rsidP="00274C92">
            <w:pPr>
              <w:ind w:left="468" w:hanging="435"/>
              <w:rPr>
                <w:bCs/>
              </w:rPr>
            </w:pPr>
          </w:p>
          <w:p w14:paraId="5F933267" w14:textId="77777777" w:rsidR="00A45545" w:rsidRPr="009226F0" w:rsidRDefault="00A45545" w:rsidP="00274C92">
            <w:pPr>
              <w:ind w:left="468" w:hanging="435"/>
              <w:rPr>
                <w:bCs/>
              </w:rPr>
            </w:pPr>
          </w:p>
          <w:p w14:paraId="105802AA" w14:textId="77777777" w:rsidR="00F7006C" w:rsidRPr="009226F0" w:rsidRDefault="00F7006C" w:rsidP="00274C92">
            <w:pPr>
              <w:numPr>
                <w:ilvl w:val="0"/>
                <w:numId w:val="14"/>
              </w:numPr>
              <w:tabs>
                <w:tab w:val="clear" w:pos="915"/>
              </w:tabs>
              <w:ind w:left="468" w:hanging="435"/>
              <w:rPr>
                <w:bCs/>
              </w:rPr>
            </w:pPr>
            <w:r w:rsidRPr="009226F0">
              <w:rPr>
                <w:bCs/>
              </w:rPr>
              <w:t xml:space="preserve">Recipient Rights Office </w:t>
            </w:r>
          </w:p>
          <w:p w14:paraId="0DA123B1" w14:textId="77777777" w:rsidR="00FF6C50" w:rsidRPr="009226F0" w:rsidRDefault="00FF6C50" w:rsidP="00FF6C50">
            <w:pPr>
              <w:ind w:left="33"/>
              <w:rPr>
                <w:bCs/>
              </w:rPr>
            </w:pPr>
          </w:p>
          <w:p w14:paraId="4C4CEA3D" w14:textId="77777777" w:rsidR="00FF6C50" w:rsidRPr="009226F0" w:rsidRDefault="00FF6C50" w:rsidP="00FF6C50">
            <w:pPr>
              <w:ind w:left="33"/>
              <w:rPr>
                <w:bCs/>
              </w:rPr>
            </w:pPr>
          </w:p>
          <w:p w14:paraId="50895670" w14:textId="77777777" w:rsidR="00FF6C50" w:rsidRPr="009226F0" w:rsidRDefault="00FF6C50" w:rsidP="00FF6C50">
            <w:pPr>
              <w:ind w:left="33"/>
              <w:rPr>
                <w:bCs/>
              </w:rPr>
            </w:pPr>
          </w:p>
          <w:p w14:paraId="38C1F859" w14:textId="77777777" w:rsidR="00FF6C50" w:rsidRPr="009226F0" w:rsidRDefault="00FF6C50" w:rsidP="00FF6C50">
            <w:pPr>
              <w:ind w:left="33"/>
              <w:rPr>
                <w:bCs/>
              </w:rPr>
            </w:pPr>
          </w:p>
          <w:p w14:paraId="717A53AF" w14:textId="77777777" w:rsidR="00FF6C50" w:rsidRPr="009226F0" w:rsidRDefault="00FF6C50" w:rsidP="00274C92">
            <w:pPr>
              <w:numPr>
                <w:ilvl w:val="0"/>
                <w:numId w:val="14"/>
              </w:numPr>
              <w:tabs>
                <w:tab w:val="clear" w:pos="915"/>
              </w:tabs>
              <w:ind w:left="468" w:hanging="435"/>
              <w:rPr>
                <w:bCs/>
              </w:rPr>
            </w:pPr>
            <w:r w:rsidRPr="009226F0">
              <w:rPr>
                <w:bCs/>
              </w:rPr>
              <w:t>Recipient Rights Advisor</w:t>
            </w:r>
          </w:p>
          <w:p w14:paraId="0C8FE7CE" w14:textId="77777777" w:rsidR="00FF6C50" w:rsidRPr="009226F0" w:rsidRDefault="00FF6C50" w:rsidP="00FF6C50">
            <w:pPr>
              <w:ind w:left="33"/>
              <w:rPr>
                <w:bCs/>
              </w:rPr>
            </w:pPr>
          </w:p>
          <w:p w14:paraId="1FB0AD59" w14:textId="77777777" w:rsidR="00FF6C50" w:rsidRPr="009226F0" w:rsidRDefault="00413D8F" w:rsidP="00274C92">
            <w:pPr>
              <w:numPr>
                <w:ilvl w:val="0"/>
                <w:numId w:val="14"/>
              </w:numPr>
              <w:tabs>
                <w:tab w:val="clear" w:pos="915"/>
              </w:tabs>
              <w:ind w:left="468" w:hanging="435"/>
              <w:rPr>
                <w:bCs/>
              </w:rPr>
            </w:pPr>
            <w:r w:rsidRPr="009226F0">
              <w:rPr>
                <w:bCs/>
              </w:rPr>
              <w:t>Recipient Rights Officer or Advisor</w:t>
            </w:r>
          </w:p>
          <w:p w14:paraId="67C0C651" w14:textId="77777777" w:rsidR="00413D8F" w:rsidRPr="009226F0" w:rsidRDefault="00413D8F" w:rsidP="00413D8F"/>
          <w:p w14:paraId="50C5C095" w14:textId="1B219240" w:rsidR="7898BDF1" w:rsidRDefault="7898BDF1" w:rsidP="7898BDF1"/>
          <w:p w14:paraId="1C05160F" w14:textId="77777777" w:rsidR="00413D8F" w:rsidRPr="009226F0" w:rsidRDefault="00413D8F" w:rsidP="00274C92">
            <w:pPr>
              <w:numPr>
                <w:ilvl w:val="0"/>
                <w:numId w:val="14"/>
              </w:numPr>
              <w:tabs>
                <w:tab w:val="clear" w:pos="915"/>
              </w:tabs>
              <w:ind w:left="468" w:hanging="435"/>
              <w:rPr>
                <w:bCs/>
              </w:rPr>
            </w:pPr>
            <w:r w:rsidRPr="009226F0">
              <w:rPr>
                <w:bCs/>
              </w:rPr>
              <w:t>Recipient Rights Officer or Advisor</w:t>
            </w:r>
          </w:p>
          <w:p w14:paraId="308D56CC" w14:textId="77777777" w:rsidR="00C1700A" w:rsidRPr="009226F0" w:rsidRDefault="00C1700A" w:rsidP="00C1700A">
            <w:pPr>
              <w:ind w:left="33"/>
              <w:rPr>
                <w:bCs/>
              </w:rPr>
            </w:pPr>
          </w:p>
          <w:p w14:paraId="797E50C6" w14:textId="77777777" w:rsidR="00C1700A" w:rsidRPr="009226F0" w:rsidRDefault="00C1700A" w:rsidP="00C1700A">
            <w:pPr>
              <w:ind w:left="33"/>
              <w:rPr>
                <w:bCs/>
              </w:rPr>
            </w:pPr>
          </w:p>
          <w:p w14:paraId="7B04FA47" w14:textId="77777777" w:rsidR="00C1700A" w:rsidRPr="009226F0" w:rsidRDefault="00C1700A" w:rsidP="00C1700A">
            <w:pPr>
              <w:ind w:left="33"/>
              <w:rPr>
                <w:bCs/>
              </w:rPr>
            </w:pPr>
          </w:p>
          <w:p w14:paraId="568C698B" w14:textId="77777777" w:rsidR="00C1700A" w:rsidRPr="009226F0" w:rsidRDefault="00C1700A" w:rsidP="00C1700A">
            <w:pPr>
              <w:ind w:left="33"/>
              <w:rPr>
                <w:bCs/>
              </w:rPr>
            </w:pPr>
          </w:p>
          <w:p w14:paraId="7F04C78A" w14:textId="77777777" w:rsidR="00C1700A" w:rsidRPr="009226F0" w:rsidRDefault="00C1700A" w:rsidP="00274C92">
            <w:pPr>
              <w:numPr>
                <w:ilvl w:val="0"/>
                <w:numId w:val="14"/>
              </w:numPr>
              <w:tabs>
                <w:tab w:val="clear" w:pos="915"/>
              </w:tabs>
              <w:ind w:left="468" w:hanging="435"/>
              <w:rPr>
                <w:bCs/>
              </w:rPr>
            </w:pPr>
            <w:r w:rsidRPr="009226F0">
              <w:rPr>
                <w:bCs/>
              </w:rPr>
              <w:t>Recipient Rights Officer</w:t>
            </w:r>
          </w:p>
          <w:p w14:paraId="1A939487" w14:textId="77777777" w:rsidR="00B31810" w:rsidRPr="009226F0" w:rsidRDefault="00B31810" w:rsidP="00B31810">
            <w:pPr>
              <w:ind w:left="33"/>
              <w:rPr>
                <w:bCs/>
              </w:rPr>
            </w:pPr>
          </w:p>
          <w:p w14:paraId="6AA258D8" w14:textId="77777777" w:rsidR="00B31810" w:rsidRPr="009226F0" w:rsidRDefault="00B31810" w:rsidP="00B31810">
            <w:pPr>
              <w:ind w:left="33"/>
              <w:rPr>
                <w:bCs/>
              </w:rPr>
            </w:pPr>
          </w:p>
          <w:p w14:paraId="30DCCCAD" w14:textId="77777777" w:rsidR="00B31810" w:rsidRPr="009226F0" w:rsidRDefault="00B31810" w:rsidP="00B31810">
            <w:pPr>
              <w:ind w:left="33"/>
              <w:rPr>
                <w:bCs/>
              </w:rPr>
            </w:pPr>
          </w:p>
          <w:p w14:paraId="44FB2D19" w14:textId="77777777" w:rsidR="00B31810" w:rsidRPr="009226F0" w:rsidRDefault="00B31810" w:rsidP="00274C92">
            <w:pPr>
              <w:numPr>
                <w:ilvl w:val="0"/>
                <w:numId w:val="14"/>
              </w:numPr>
              <w:tabs>
                <w:tab w:val="clear" w:pos="915"/>
              </w:tabs>
              <w:ind w:left="468" w:hanging="435"/>
              <w:rPr>
                <w:bCs/>
              </w:rPr>
            </w:pPr>
            <w:r w:rsidRPr="009226F0">
              <w:rPr>
                <w:bCs/>
              </w:rPr>
              <w:t>Recipient Rights Office staff or Auditors from Network Services and Public Policy</w:t>
            </w:r>
          </w:p>
          <w:p w14:paraId="36AF6883" w14:textId="5F000E09" w:rsidR="00B31810" w:rsidRDefault="00B31810" w:rsidP="00B31810">
            <w:pPr>
              <w:ind w:left="33"/>
              <w:rPr>
                <w:bCs/>
              </w:rPr>
            </w:pPr>
          </w:p>
          <w:p w14:paraId="20274F1B" w14:textId="77777777" w:rsidR="00EF31CF" w:rsidRPr="009226F0" w:rsidRDefault="00EF31CF" w:rsidP="00B31810">
            <w:pPr>
              <w:ind w:left="33"/>
              <w:rPr>
                <w:bCs/>
              </w:rPr>
            </w:pPr>
          </w:p>
          <w:p w14:paraId="1C0157D6" w14:textId="77777777" w:rsidR="00324D22" w:rsidRPr="009226F0" w:rsidRDefault="00324D22" w:rsidP="00B31810">
            <w:pPr>
              <w:ind w:left="33"/>
              <w:rPr>
                <w:bCs/>
              </w:rPr>
            </w:pPr>
          </w:p>
          <w:p w14:paraId="253B0488" w14:textId="77777777" w:rsidR="00B31810" w:rsidRPr="009226F0" w:rsidRDefault="00B31810" w:rsidP="00274C92">
            <w:pPr>
              <w:numPr>
                <w:ilvl w:val="0"/>
                <w:numId w:val="14"/>
              </w:numPr>
              <w:tabs>
                <w:tab w:val="clear" w:pos="915"/>
              </w:tabs>
              <w:ind w:left="468" w:hanging="435"/>
              <w:rPr>
                <w:bCs/>
              </w:rPr>
            </w:pPr>
            <w:r w:rsidRPr="009226F0">
              <w:rPr>
                <w:bCs/>
              </w:rPr>
              <w:t>Recipient Rights Officer</w:t>
            </w:r>
          </w:p>
          <w:p w14:paraId="3691E7B2" w14:textId="77777777" w:rsidR="00B31810" w:rsidRPr="009226F0" w:rsidRDefault="00B31810" w:rsidP="00B31810">
            <w:pPr>
              <w:rPr>
                <w:bCs/>
              </w:rPr>
            </w:pPr>
          </w:p>
          <w:p w14:paraId="526770CE" w14:textId="77777777" w:rsidR="00B31810" w:rsidRDefault="00B31810" w:rsidP="00B31810">
            <w:pPr>
              <w:rPr>
                <w:bCs/>
              </w:rPr>
            </w:pPr>
          </w:p>
          <w:p w14:paraId="2BA6DD0A" w14:textId="77777777" w:rsidR="00A45545" w:rsidRPr="009226F0" w:rsidRDefault="00A45545" w:rsidP="00B31810">
            <w:pPr>
              <w:rPr>
                <w:bCs/>
              </w:rPr>
            </w:pPr>
          </w:p>
          <w:p w14:paraId="320C6569" w14:textId="77777777" w:rsidR="00B31810" w:rsidRPr="00DB6040" w:rsidRDefault="00B31810" w:rsidP="00274C92">
            <w:pPr>
              <w:numPr>
                <w:ilvl w:val="0"/>
                <w:numId w:val="14"/>
              </w:numPr>
              <w:tabs>
                <w:tab w:val="clear" w:pos="915"/>
              </w:tabs>
              <w:ind w:left="468" w:hanging="435"/>
              <w:rPr>
                <w:bCs/>
              </w:rPr>
            </w:pPr>
            <w:r w:rsidRPr="00DB6040">
              <w:rPr>
                <w:bCs/>
              </w:rPr>
              <w:t>Recipient Rights Officer</w:t>
            </w:r>
            <w:r w:rsidR="00E678C8" w:rsidRPr="00DB6040">
              <w:rPr>
                <w:bCs/>
              </w:rPr>
              <w:t xml:space="preserve"> or designee</w:t>
            </w:r>
          </w:p>
          <w:p w14:paraId="7CBEED82" w14:textId="77777777" w:rsidR="00B31810" w:rsidRPr="009226F0" w:rsidRDefault="00B31810" w:rsidP="00C1700A">
            <w:pPr>
              <w:ind w:left="33"/>
              <w:rPr>
                <w:bCs/>
              </w:rPr>
            </w:pPr>
          </w:p>
          <w:p w14:paraId="6E36661F" w14:textId="77777777" w:rsidR="00B31810" w:rsidRPr="009226F0" w:rsidRDefault="00B31810" w:rsidP="00C1700A">
            <w:pPr>
              <w:ind w:left="33"/>
              <w:rPr>
                <w:bCs/>
              </w:rPr>
            </w:pPr>
          </w:p>
          <w:p w14:paraId="38645DC7" w14:textId="77777777" w:rsidR="00B31810" w:rsidRPr="009226F0" w:rsidRDefault="00B31810" w:rsidP="00C1700A">
            <w:pPr>
              <w:ind w:left="33"/>
              <w:rPr>
                <w:bCs/>
              </w:rPr>
            </w:pPr>
          </w:p>
          <w:p w14:paraId="135E58C4" w14:textId="77777777" w:rsidR="00B31810" w:rsidRPr="009226F0" w:rsidRDefault="00B31810" w:rsidP="00C1700A">
            <w:pPr>
              <w:ind w:left="33"/>
              <w:rPr>
                <w:bCs/>
              </w:rPr>
            </w:pPr>
          </w:p>
          <w:p w14:paraId="62EBF9A1" w14:textId="77777777" w:rsidR="00B31810" w:rsidRPr="009226F0" w:rsidRDefault="00B31810" w:rsidP="00C1700A">
            <w:pPr>
              <w:ind w:left="33"/>
              <w:rPr>
                <w:bCs/>
              </w:rPr>
            </w:pPr>
          </w:p>
          <w:p w14:paraId="2E07B943" w14:textId="77777777" w:rsidR="00C1700A" w:rsidRPr="009226F0" w:rsidRDefault="00B31810" w:rsidP="00274C92">
            <w:pPr>
              <w:numPr>
                <w:ilvl w:val="0"/>
                <w:numId w:val="14"/>
              </w:numPr>
              <w:tabs>
                <w:tab w:val="clear" w:pos="915"/>
              </w:tabs>
              <w:ind w:left="468" w:hanging="435"/>
              <w:rPr>
                <w:bCs/>
              </w:rPr>
            </w:pPr>
            <w:r w:rsidRPr="009226F0">
              <w:rPr>
                <w:bCs/>
              </w:rPr>
              <w:t>Recipient Rights Officer or Advisor</w:t>
            </w:r>
          </w:p>
          <w:p w14:paraId="0C6C2CD5" w14:textId="77777777" w:rsidR="00C1700A" w:rsidRPr="009226F0" w:rsidRDefault="00C1700A" w:rsidP="00413D8F">
            <w:pPr>
              <w:ind w:left="33"/>
              <w:rPr>
                <w:bCs/>
              </w:rPr>
            </w:pPr>
          </w:p>
          <w:p w14:paraId="709E88E4" w14:textId="77777777" w:rsidR="00B31810" w:rsidRPr="009226F0" w:rsidRDefault="00B31810" w:rsidP="00413D8F">
            <w:pPr>
              <w:ind w:left="33"/>
              <w:rPr>
                <w:bCs/>
              </w:rPr>
            </w:pPr>
          </w:p>
          <w:p w14:paraId="508C98E9" w14:textId="77777777" w:rsidR="00B31810" w:rsidRPr="009226F0" w:rsidRDefault="00B31810" w:rsidP="00413D8F">
            <w:pPr>
              <w:ind w:left="33"/>
              <w:rPr>
                <w:bCs/>
              </w:rPr>
            </w:pPr>
          </w:p>
          <w:p w14:paraId="779F8E76" w14:textId="77777777" w:rsidR="00B31810" w:rsidRPr="009226F0" w:rsidRDefault="00B31810" w:rsidP="00413D8F">
            <w:pPr>
              <w:ind w:left="33"/>
              <w:rPr>
                <w:bCs/>
              </w:rPr>
            </w:pPr>
          </w:p>
          <w:p w14:paraId="2676D456" w14:textId="77777777" w:rsidR="00413D8F" w:rsidRPr="009226F0" w:rsidRDefault="00413D8F" w:rsidP="00274C92">
            <w:pPr>
              <w:numPr>
                <w:ilvl w:val="0"/>
                <w:numId w:val="14"/>
              </w:numPr>
              <w:tabs>
                <w:tab w:val="clear" w:pos="915"/>
              </w:tabs>
              <w:ind w:left="468" w:hanging="435"/>
              <w:rPr>
                <w:bCs/>
              </w:rPr>
            </w:pPr>
            <w:r w:rsidRPr="009226F0">
              <w:rPr>
                <w:bCs/>
              </w:rPr>
              <w:t>Recipient Rights Officer</w:t>
            </w:r>
          </w:p>
          <w:p w14:paraId="7818863E" w14:textId="77777777" w:rsidR="009A3A50" w:rsidRPr="009226F0" w:rsidRDefault="009A3A50" w:rsidP="009A3A50">
            <w:pPr>
              <w:ind w:left="33"/>
              <w:rPr>
                <w:bCs/>
              </w:rPr>
            </w:pPr>
          </w:p>
          <w:p w14:paraId="5F07D11E" w14:textId="77777777" w:rsidR="009A3A50" w:rsidRDefault="009A3A50" w:rsidP="009A3A50">
            <w:pPr>
              <w:ind w:left="33"/>
              <w:rPr>
                <w:bCs/>
              </w:rPr>
            </w:pPr>
          </w:p>
          <w:p w14:paraId="66C11B47" w14:textId="77777777" w:rsidR="00A45545" w:rsidRPr="009226F0" w:rsidRDefault="00A45545" w:rsidP="009A3A50">
            <w:pPr>
              <w:ind w:left="33"/>
              <w:rPr>
                <w:bCs/>
              </w:rPr>
            </w:pPr>
          </w:p>
          <w:p w14:paraId="0338AC65" w14:textId="77777777" w:rsidR="009A3A50" w:rsidRPr="009226F0" w:rsidRDefault="00A12519" w:rsidP="00274C92">
            <w:pPr>
              <w:numPr>
                <w:ilvl w:val="0"/>
                <w:numId w:val="14"/>
              </w:numPr>
              <w:tabs>
                <w:tab w:val="clear" w:pos="915"/>
              </w:tabs>
              <w:ind w:left="468" w:hanging="435"/>
              <w:rPr>
                <w:bCs/>
              </w:rPr>
            </w:pPr>
            <w:r w:rsidRPr="009226F0">
              <w:rPr>
                <w:bCs/>
              </w:rPr>
              <w:t>SCCMHA Board</w:t>
            </w:r>
          </w:p>
          <w:p w14:paraId="41508A3C" w14:textId="77777777" w:rsidR="00A12519" w:rsidRPr="009226F0" w:rsidRDefault="00A12519" w:rsidP="00A12519">
            <w:pPr>
              <w:ind w:left="33"/>
              <w:rPr>
                <w:bCs/>
              </w:rPr>
            </w:pPr>
          </w:p>
          <w:p w14:paraId="43D6B1D6" w14:textId="77777777" w:rsidR="00A12519" w:rsidRPr="009226F0" w:rsidRDefault="00A12519" w:rsidP="00A12519">
            <w:pPr>
              <w:ind w:left="33"/>
              <w:rPr>
                <w:bCs/>
              </w:rPr>
            </w:pPr>
          </w:p>
          <w:p w14:paraId="17DBC151" w14:textId="77777777" w:rsidR="00A12519" w:rsidRPr="009226F0" w:rsidRDefault="00A12519" w:rsidP="00A12519">
            <w:pPr>
              <w:ind w:left="33"/>
              <w:rPr>
                <w:bCs/>
              </w:rPr>
            </w:pPr>
          </w:p>
          <w:p w14:paraId="6F8BD81B" w14:textId="77777777" w:rsidR="00A12519" w:rsidRPr="009226F0" w:rsidRDefault="00A12519" w:rsidP="00A12519">
            <w:pPr>
              <w:ind w:left="33"/>
              <w:rPr>
                <w:bCs/>
              </w:rPr>
            </w:pPr>
          </w:p>
          <w:p w14:paraId="2613E9C1" w14:textId="77777777" w:rsidR="00A12519" w:rsidRPr="009226F0" w:rsidRDefault="00A12519" w:rsidP="00A12519">
            <w:pPr>
              <w:ind w:left="33"/>
              <w:rPr>
                <w:bCs/>
              </w:rPr>
            </w:pPr>
          </w:p>
          <w:p w14:paraId="347273E1" w14:textId="77777777" w:rsidR="00A12519" w:rsidRPr="009226F0" w:rsidRDefault="00A12519" w:rsidP="00274C92">
            <w:pPr>
              <w:numPr>
                <w:ilvl w:val="0"/>
                <w:numId w:val="14"/>
              </w:numPr>
              <w:tabs>
                <w:tab w:val="clear" w:pos="915"/>
              </w:tabs>
              <w:ind w:left="468" w:hanging="435"/>
              <w:rPr>
                <w:bCs/>
              </w:rPr>
            </w:pPr>
            <w:r w:rsidRPr="009226F0">
              <w:rPr>
                <w:bCs/>
              </w:rPr>
              <w:t>Recipient Rights Officer</w:t>
            </w:r>
          </w:p>
          <w:p w14:paraId="1037B8A3" w14:textId="77777777" w:rsidR="00A12519" w:rsidRPr="009226F0" w:rsidRDefault="00A12519" w:rsidP="00A12519">
            <w:pPr>
              <w:ind w:left="33"/>
              <w:rPr>
                <w:bCs/>
              </w:rPr>
            </w:pPr>
          </w:p>
          <w:p w14:paraId="687C6DE0" w14:textId="77777777" w:rsidR="00A12519" w:rsidRPr="009226F0" w:rsidRDefault="00A12519" w:rsidP="00A12519">
            <w:pPr>
              <w:ind w:left="33"/>
              <w:rPr>
                <w:bCs/>
              </w:rPr>
            </w:pPr>
          </w:p>
          <w:p w14:paraId="5B2F9378" w14:textId="77777777" w:rsidR="00A12519" w:rsidRPr="009226F0" w:rsidRDefault="00A12519" w:rsidP="00A12519">
            <w:pPr>
              <w:ind w:left="33"/>
              <w:rPr>
                <w:bCs/>
              </w:rPr>
            </w:pPr>
          </w:p>
          <w:p w14:paraId="58E6DD4E" w14:textId="1F127E80" w:rsidR="00A12519" w:rsidRDefault="00A12519" w:rsidP="00A12519">
            <w:pPr>
              <w:ind w:left="33"/>
              <w:rPr>
                <w:bCs/>
              </w:rPr>
            </w:pPr>
          </w:p>
          <w:p w14:paraId="238BB71D" w14:textId="41FC995E" w:rsidR="00EF31CF" w:rsidRDefault="00EF31CF" w:rsidP="00A12519">
            <w:pPr>
              <w:ind w:left="33"/>
              <w:rPr>
                <w:bCs/>
              </w:rPr>
            </w:pPr>
          </w:p>
          <w:p w14:paraId="3B88899E" w14:textId="77777777" w:rsidR="00A12519" w:rsidRPr="009226F0" w:rsidRDefault="00A12519" w:rsidP="00A12519">
            <w:pPr>
              <w:ind w:left="33"/>
              <w:rPr>
                <w:bCs/>
              </w:rPr>
            </w:pPr>
          </w:p>
          <w:p w14:paraId="7BFF9C96" w14:textId="77777777" w:rsidR="00A12519" w:rsidRPr="009226F0" w:rsidRDefault="00D62485" w:rsidP="00274C92">
            <w:pPr>
              <w:numPr>
                <w:ilvl w:val="0"/>
                <w:numId w:val="14"/>
              </w:numPr>
              <w:tabs>
                <w:tab w:val="clear" w:pos="915"/>
              </w:tabs>
              <w:ind w:left="468" w:hanging="435"/>
              <w:rPr>
                <w:bCs/>
              </w:rPr>
            </w:pPr>
            <w:r w:rsidRPr="009226F0">
              <w:rPr>
                <w:bCs/>
              </w:rPr>
              <w:t>Chief Executive Officer</w:t>
            </w:r>
          </w:p>
          <w:p w14:paraId="69E2BB2B" w14:textId="77777777" w:rsidR="00D62485" w:rsidRPr="009226F0" w:rsidRDefault="00D62485" w:rsidP="00D62485">
            <w:pPr>
              <w:ind w:left="33"/>
              <w:rPr>
                <w:bCs/>
              </w:rPr>
            </w:pPr>
          </w:p>
          <w:p w14:paraId="57C0D796" w14:textId="77777777" w:rsidR="00D62485" w:rsidRPr="009226F0" w:rsidRDefault="00D62485" w:rsidP="00D62485">
            <w:pPr>
              <w:ind w:left="33"/>
              <w:rPr>
                <w:bCs/>
              </w:rPr>
            </w:pPr>
          </w:p>
          <w:p w14:paraId="4475AD14" w14:textId="77777777" w:rsidR="00D62485" w:rsidRPr="009226F0" w:rsidRDefault="00D62485" w:rsidP="00EF31CF"/>
          <w:p w14:paraId="63EF10C4" w14:textId="7C14ADC3" w:rsidR="7898BDF1" w:rsidRDefault="7898BDF1" w:rsidP="7898BDF1">
            <w:pPr>
              <w:ind w:left="33"/>
            </w:pPr>
          </w:p>
          <w:p w14:paraId="49BE463A" w14:textId="77777777" w:rsidR="00D62485" w:rsidRPr="009226F0" w:rsidRDefault="00D62485" w:rsidP="00274C92">
            <w:pPr>
              <w:numPr>
                <w:ilvl w:val="0"/>
                <w:numId w:val="14"/>
              </w:numPr>
              <w:tabs>
                <w:tab w:val="clear" w:pos="915"/>
              </w:tabs>
              <w:ind w:left="468" w:hanging="435"/>
              <w:rPr>
                <w:bCs/>
              </w:rPr>
            </w:pPr>
            <w:r w:rsidRPr="009226F0">
              <w:rPr>
                <w:bCs/>
              </w:rPr>
              <w:t>Chief Executive Officer</w:t>
            </w:r>
          </w:p>
          <w:p w14:paraId="120C4E94" w14:textId="77777777" w:rsidR="00A12519" w:rsidRPr="009226F0" w:rsidRDefault="00A12519" w:rsidP="003129D7">
            <w:pPr>
              <w:ind w:left="33"/>
              <w:rPr>
                <w:bCs/>
              </w:rPr>
            </w:pPr>
          </w:p>
          <w:p w14:paraId="42AFC42D" w14:textId="77777777" w:rsidR="00A12519" w:rsidRPr="009226F0" w:rsidRDefault="00A12519" w:rsidP="003129D7">
            <w:pPr>
              <w:ind w:left="33"/>
              <w:rPr>
                <w:bCs/>
              </w:rPr>
            </w:pPr>
          </w:p>
          <w:p w14:paraId="271CA723" w14:textId="77777777" w:rsidR="00EF3B81" w:rsidRPr="009226F0" w:rsidRDefault="00EF3B81" w:rsidP="003129D7">
            <w:pPr>
              <w:ind w:left="33"/>
              <w:rPr>
                <w:bCs/>
              </w:rPr>
            </w:pPr>
          </w:p>
          <w:p w14:paraId="2D3F0BEC" w14:textId="77777777" w:rsidR="00D62485" w:rsidRPr="009226F0" w:rsidRDefault="00D62485" w:rsidP="003129D7">
            <w:pPr>
              <w:ind w:left="33"/>
              <w:rPr>
                <w:bCs/>
              </w:rPr>
            </w:pPr>
          </w:p>
          <w:p w14:paraId="75CF4315" w14:textId="77777777" w:rsidR="00D62485" w:rsidRPr="009226F0" w:rsidRDefault="00D62485" w:rsidP="003129D7">
            <w:pPr>
              <w:ind w:left="33"/>
              <w:rPr>
                <w:bCs/>
              </w:rPr>
            </w:pPr>
          </w:p>
          <w:p w14:paraId="3CB648E9" w14:textId="77777777" w:rsidR="00D62485" w:rsidRPr="009226F0" w:rsidRDefault="00D62485" w:rsidP="003129D7">
            <w:pPr>
              <w:ind w:left="33"/>
            </w:pPr>
          </w:p>
          <w:p w14:paraId="1D9E0E6C" w14:textId="466D095C" w:rsidR="7898BDF1" w:rsidRDefault="7898BDF1" w:rsidP="7898BDF1">
            <w:pPr>
              <w:ind w:left="33"/>
            </w:pPr>
          </w:p>
          <w:p w14:paraId="0C178E9E" w14:textId="77777777" w:rsidR="00D62485" w:rsidRPr="009226F0" w:rsidRDefault="00D62485" w:rsidP="003129D7">
            <w:pPr>
              <w:ind w:left="33"/>
              <w:rPr>
                <w:bCs/>
              </w:rPr>
            </w:pPr>
          </w:p>
          <w:p w14:paraId="6829E497" w14:textId="77777777" w:rsidR="003129D7" w:rsidRPr="009226F0" w:rsidRDefault="003129D7" w:rsidP="00274C92">
            <w:pPr>
              <w:numPr>
                <w:ilvl w:val="0"/>
                <w:numId w:val="14"/>
              </w:numPr>
              <w:tabs>
                <w:tab w:val="clear" w:pos="915"/>
              </w:tabs>
              <w:ind w:left="468" w:hanging="435"/>
            </w:pPr>
            <w:r w:rsidRPr="009226F0">
              <w:t>Recipient Rights Advisor</w:t>
            </w:r>
          </w:p>
          <w:p w14:paraId="3C0395D3" w14:textId="77777777" w:rsidR="00B31810" w:rsidRPr="009226F0" w:rsidRDefault="00B31810" w:rsidP="00B31810">
            <w:pPr>
              <w:ind w:left="33"/>
              <w:rPr>
                <w:bCs/>
              </w:rPr>
            </w:pPr>
          </w:p>
          <w:p w14:paraId="3254BC2F" w14:textId="77777777" w:rsidR="00B31810" w:rsidRPr="009226F0" w:rsidRDefault="00B31810" w:rsidP="00B31810">
            <w:pPr>
              <w:ind w:left="33"/>
              <w:rPr>
                <w:bCs/>
              </w:rPr>
            </w:pPr>
          </w:p>
          <w:p w14:paraId="45942CB9" w14:textId="77777777" w:rsidR="009A3A50" w:rsidRPr="009226F0" w:rsidRDefault="009A3A50" w:rsidP="00274C92">
            <w:pPr>
              <w:numPr>
                <w:ilvl w:val="0"/>
                <w:numId w:val="14"/>
              </w:numPr>
              <w:tabs>
                <w:tab w:val="clear" w:pos="915"/>
              </w:tabs>
              <w:ind w:left="468" w:hanging="435"/>
              <w:rPr>
                <w:bCs/>
              </w:rPr>
            </w:pPr>
            <w:r w:rsidRPr="009226F0">
              <w:rPr>
                <w:bCs/>
              </w:rPr>
              <w:t>Recipient Rights Advisor</w:t>
            </w:r>
          </w:p>
          <w:p w14:paraId="651E9592" w14:textId="77777777" w:rsidR="009A3A50" w:rsidRPr="009226F0" w:rsidRDefault="009A3A50" w:rsidP="009A3A50">
            <w:pPr>
              <w:ind w:left="33"/>
              <w:rPr>
                <w:bCs/>
              </w:rPr>
            </w:pPr>
          </w:p>
          <w:p w14:paraId="269E314A" w14:textId="77777777" w:rsidR="009A3A50" w:rsidRPr="009226F0" w:rsidRDefault="009A3A50" w:rsidP="009A3A50">
            <w:pPr>
              <w:ind w:left="33"/>
              <w:rPr>
                <w:bCs/>
              </w:rPr>
            </w:pPr>
          </w:p>
          <w:p w14:paraId="47341341" w14:textId="77777777" w:rsidR="009A3A50" w:rsidRPr="009226F0" w:rsidRDefault="009A3A50" w:rsidP="009A3A50">
            <w:pPr>
              <w:ind w:left="33"/>
              <w:rPr>
                <w:bCs/>
              </w:rPr>
            </w:pPr>
          </w:p>
          <w:p w14:paraId="42EF2083" w14:textId="77777777" w:rsidR="009A3A50" w:rsidRDefault="009A3A50" w:rsidP="009A3A50">
            <w:pPr>
              <w:ind w:left="33"/>
              <w:rPr>
                <w:bCs/>
              </w:rPr>
            </w:pPr>
          </w:p>
          <w:p w14:paraId="3C0F3F8A" w14:textId="77777777" w:rsidR="00A45545" w:rsidRDefault="00A45545" w:rsidP="009A3A50">
            <w:pPr>
              <w:ind w:left="33"/>
              <w:rPr>
                <w:bCs/>
              </w:rPr>
            </w:pPr>
          </w:p>
          <w:p w14:paraId="5A392BE3" w14:textId="77777777" w:rsidR="00A45545" w:rsidRPr="009226F0" w:rsidRDefault="00A45545" w:rsidP="009A3A50">
            <w:pPr>
              <w:ind w:left="33"/>
              <w:rPr>
                <w:bCs/>
              </w:rPr>
            </w:pPr>
          </w:p>
          <w:p w14:paraId="69DE6A74" w14:textId="77777777" w:rsidR="00B31810" w:rsidRPr="009226F0" w:rsidRDefault="00247297" w:rsidP="00274C92">
            <w:pPr>
              <w:numPr>
                <w:ilvl w:val="0"/>
                <w:numId w:val="14"/>
              </w:numPr>
              <w:tabs>
                <w:tab w:val="clear" w:pos="915"/>
              </w:tabs>
              <w:ind w:left="468" w:hanging="435"/>
              <w:rPr>
                <w:bCs/>
              </w:rPr>
            </w:pPr>
            <w:r w:rsidRPr="009226F0">
              <w:rPr>
                <w:bCs/>
              </w:rPr>
              <w:lastRenderedPageBreak/>
              <w:t>Recipient Rights Officer</w:t>
            </w:r>
          </w:p>
          <w:p w14:paraId="7B40C951" w14:textId="77777777" w:rsidR="00247297" w:rsidRPr="009226F0" w:rsidRDefault="00247297" w:rsidP="00247297">
            <w:pPr>
              <w:ind w:left="33"/>
              <w:rPr>
                <w:bCs/>
              </w:rPr>
            </w:pPr>
          </w:p>
          <w:p w14:paraId="2093CA67" w14:textId="7D17F855" w:rsidR="00247297" w:rsidRDefault="00247297" w:rsidP="00247297">
            <w:pPr>
              <w:ind w:left="33"/>
              <w:rPr>
                <w:bCs/>
              </w:rPr>
            </w:pPr>
          </w:p>
          <w:p w14:paraId="1B9EDA8E" w14:textId="77777777" w:rsidR="00EF31CF" w:rsidRPr="009226F0" w:rsidRDefault="00EF31CF" w:rsidP="00247297">
            <w:pPr>
              <w:ind w:left="33"/>
              <w:rPr>
                <w:bCs/>
              </w:rPr>
            </w:pPr>
          </w:p>
          <w:p w14:paraId="7E1631AB" w14:textId="77777777" w:rsidR="00247297" w:rsidRPr="009226F0" w:rsidRDefault="00247297" w:rsidP="00274C92">
            <w:pPr>
              <w:numPr>
                <w:ilvl w:val="0"/>
                <w:numId w:val="14"/>
              </w:numPr>
              <w:tabs>
                <w:tab w:val="clear" w:pos="915"/>
              </w:tabs>
              <w:ind w:left="468" w:hanging="435"/>
              <w:rPr>
                <w:bCs/>
              </w:rPr>
            </w:pPr>
            <w:r w:rsidRPr="009226F0">
              <w:rPr>
                <w:bCs/>
              </w:rPr>
              <w:t>Customer Service staff</w:t>
            </w:r>
          </w:p>
          <w:p w14:paraId="2503B197" w14:textId="77777777" w:rsidR="00247297" w:rsidRPr="009226F0" w:rsidRDefault="00247297" w:rsidP="00274C92">
            <w:pPr>
              <w:ind w:left="468" w:hanging="435"/>
              <w:rPr>
                <w:bCs/>
              </w:rPr>
            </w:pPr>
          </w:p>
          <w:p w14:paraId="38288749" w14:textId="77777777" w:rsidR="00247297" w:rsidRPr="009226F0" w:rsidRDefault="00247297" w:rsidP="00274C92">
            <w:pPr>
              <w:ind w:left="468" w:hanging="435"/>
              <w:rPr>
                <w:bCs/>
              </w:rPr>
            </w:pPr>
          </w:p>
          <w:p w14:paraId="20BD9A1A" w14:textId="77777777" w:rsidR="00247297" w:rsidRPr="009226F0" w:rsidRDefault="00247297" w:rsidP="00274C92">
            <w:pPr>
              <w:ind w:left="468" w:hanging="435"/>
              <w:rPr>
                <w:bCs/>
              </w:rPr>
            </w:pPr>
          </w:p>
          <w:p w14:paraId="7DC376B2" w14:textId="77777777" w:rsidR="00F7006C" w:rsidRPr="009226F0" w:rsidRDefault="00F7006C" w:rsidP="00274C92">
            <w:pPr>
              <w:numPr>
                <w:ilvl w:val="0"/>
                <w:numId w:val="14"/>
              </w:numPr>
              <w:tabs>
                <w:tab w:val="clear" w:pos="915"/>
              </w:tabs>
              <w:ind w:left="468" w:hanging="435"/>
              <w:rPr>
                <w:bCs/>
              </w:rPr>
            </w:pPr>
            <w:r w:rsidRPr="009226F0">
              <w:rPr>
                <w:bCs/>
              </w:rPr>
              <w:t xml:space="preserve">Recipient Rights </w:t>
            </w:r>
            <w:r w:rsidR="00082ACE" w:rsidRPr="009226F0">
              <w:rPr>
                <w:bCs/>
              </w:rPr>
              <w:t>Advisor</w:t>
            </w:r>
          </w:p>
          <w:p w14:paraId="0C136CF1" w14:textId="77777777" w:rsidR="003129D7" w:rsidRPr="009226F0" w:rsidRDefault="003129D7" w:rsidP="003129D7">
            <w:pPr>
              <w:ind w:left="33"/>
              <w:rPr>
                <w:bCs/>
              </w:rPr>
            </w:pPr>
          </w:p>
          <w:p w14:paraId="0A392C6A" w14:textId="77777777" w:rsidR="003129D7" w:rsidRPr="009226F0" w:rsidRDefault="003129D7" w:rsidP="003129D7">
            <w:pPr>
              <w:ind w:left="33"/>
              <w:rPr>
                <w:bCs/>
              </w:rPr>
            </w:pPr>
          </w:p>
          <w:p w14:paraId="290583F9" w14:textId="77777777" w:rsidR="003129D7" w:rsidRPr="009226F0" w:rsidRDefault="003129D7" w:rsidP="003129D7">
            <w:pPr>
              <w:ind w:left="33"/>
              <w:rPr>
                <w:bCs/>
              </w:rPr>
            </w:pPr>
          </w:p>
          <w:p w14:paraId="68F21D90" w14:textId="77777777" w:rsidR="00BA35DF" w:rsidRPr="009226F0" w:rsidRDefault="00BA35DF" w:rsidP="003129D7">
            <w:pPr>
              <w:ind w:left="33"/>
              <w:rPr>
                <w:bCs/>
              </w:rPr>
            </w:pPr>
          </w:p>
          <w:p w14:paraId="13C326F3" w14:textId="77777777" w:rsidR="003129D7" w:rsidRPr="009226F0" w:rsidRDefault="003129D7" w:rsidP="003129D7">
            <w:pPr>
              <w:ind w:left="33"/>
              <w:rPr>
                <w:bCs/>
              </w:rPr>
            </w:pPr>
          </w:p>
          <w:p w14:paraId="4853B841" w14:textId="77777777" w:rsidR="003129D7" w:rsidRPr="009226F0" w:rsidRDefault="003129D7" w:rsidP="003129D7">
            <w:pPr>
              <w:ind w:left="33"/>
              <w:rPr>
                <w:bCs/>
              </w:rPr>
            </w:pPr>
          </w:p>
          <w:p w14:paraId="50125231" w14:textId="77777777" w:rsidR="003129D7" w:rsidRPr="009226F0" w:rsidRDefault="003129D7" w:rsidP="003129D7">
            <w:pPr>
              <w:ind w:left="33"/>
              <w:rPr>
                <w:bCs/>
              </w:rPr>
            </w:pPr>
          </w:p>
          <w:p w14:paraId="5A25747A" w14:textId="77777777" w:rsidR="003129D7" w:rsidRPr="009226F0" w:rsidRDefault="003129D7" w:rsidP="003129D7">
            <w:pPr>
              <w:ind w:left="33"/>
              <w:rPr>
                <w:bCs/>
              </w:rPr>
            </w:pPr>
          </w:p>
          <w:p w14:paraId="09B8D95D" w14:textId="77777777" w:rsidR="003129D7" w:rsidRPr="009226F0" w:rsidRDefault="003129D7" w:rsidP="003129D7">
            <w:pPr>
              <w:ind w:left="33"/>
              <w:rPr>
                <w:bCs/>
              </w:rPr>
            </w:pPr>
          </w:p>
          <w:p w14:paraId="441C153D" w14:textId="77777777" w:rsidR="003129D7" w:rsidRPr="009226F0" w:rsidRDefault="003129D7" w:rsidP="00274C92">
            <w:pPr>
              <w:numPr>
                <w:ilvl w:val="0"/>
                <w:numId w:val="14"/>
              </w:numPr>
              <w:tabs>
                <w:tab w:val="clear" w:pos="915"/>
              </w:tabs>
              <w:ind w:left="468" w:hanging="435"/>
            </w:pPr>
            <w:r w:rsidRPr="009226F0">
              <w:t>Recipient Rights Advisor</w:t>
            </w:r>
          </w:p>
          <w:p w14:paraId="78BEFD2A" w14:textId="77777777" w:rsidR="00470312" w:rsidRPr="009226F0" w:rsidRDefault="00470312" w:rsidP="00274C92">
            <w:pPr>
              <w:ind w:left="468" w:hanging="435"/>
              <w:rPr>
                <w:bCs/>
              </w:rPr>
            </w:pPr>
          </w:p>
          <w:p w14:paraId="27A76422" w14:textId="77777777" w:rsidR="00470312" w:rsidRPr="009226F0" w:rsidRDefault="00470312" w:rsidP="00274C92">
            <w:pPr>
              <w:ind w:left="468" w:hanging="435"/>
              <w:rPr>
                <w:bCs/>
              </w:rPr>
            </w:pPr>
          </w:p>
          <w:p w14:paraId="16BAC5E8" w14:textId="77777777" w:rsidR="00F7006C" w:rsidRPr="009226F0" w:rsidRDefault="00F7006C" w:rsidP="00274C92">
            <w:pPr>
              <w:numPr>
                <w:ilvl w:val="0"/>
                <w:numId w:val="14"/>
              </w:numPr>
              <w:tabs>
                <w:tab w:val="clear" w:pos="915"/>
              </w:tabs>
              <w:ind w:left="468" w:hanging="435"/>
              <w:rPr>
                <w:bCs/>
              </w:rPr>
            </w:pPr>
            <w:r w:rsidRPr="009226F0">
              <w:rPr>
                <w:bCs/>
              </w:rPr>
              <w:t xml:space="preserve">Recipient Rights </w:t>
            </w:r>
            <w:r w:rsidR="00082ACE" w:rsidRPr="009226F0">
              <w:rPr>
                <w:bCs/>
              </w:rPr>
              <w:t>Advisor</w:t>
            </w:r>
          </w:p>
          <w:p w14:paraId="49206A88" w14:textId="77777777" w:rsidR="00F7006C" w:rsidRPr="009226F0" w:rsidRDefault="00F7006C" w:rsidP="00274C92">
            <w:pPr>
              <w:ind w:left="468" w:hanging="435"/>
              <w:rPr>
                <w:bCs/>
              </w:rPr>
            </w:pPr>
          </w:p>
          <w:p w14:paraId="67B7A70C" w14:textId="77777777" w:rsidR="00F7006C" w:rsidRPr="009226F0" w:rsidRDefault="00F7006C" w:rsidP="00274C92">
            <w:pPr>
              <w:ind w:left="468" w:hanging="435"/>
              <w:rPr>
                <w:bCs/>
              </w:rPr>
            </w:pPr>
          </w:p>
          <w:p w14:paraId="71887C79" w14:textId="77777777" w:rsidR="00F7006C" w:rsidRPr="009226F0" w:rsidRDefault="00F7006C" w:rsidP="00274C92">
            <w:pPr>
              <w:ind w:left="468" w:hanging="435"/>
              <w:rPr>
                <w:bCs/>
              </w:rPr>
            </w:pPr>
          </w:p>
          <w:p w14:paraId="3B7FD67C" w14:textId="77777777" w:rsidR="00F7006C" w:rsidRPr="009226F0" w:rsidRDefault="00F7006C" w:rsidP="00274C92">
            <w:pPr>
              <w:ind w:left="468" w:hanging="435"/>
              <w:rPr>
                <w:bCs/>
              </w:rPr>
            </w:pPr>
          </w:p>
          <w:p w14:paraId="18BD11B3" w14:textId="77777777" w:rsidR="00F7006C" w:rsidRPr="009226F0" w:rsidRDefault="00F7006C" w:rsidP="00274C92">
            <w:pPr>
              <w:numPr>
                <w:ilvl w:val="0"/>
                <w:numId w:val="14"/>
              </w:numPr>
              <w:tabs>
                <w:tab w:val="clear" w:pos="915"/>
              </w:tabs>
              <w:ind w:left="468" w:hanging="435"/>
              <w:rPr>
                <w:bCs/>
              </w:rPr>
            </w:pPr>
            <w:r w:rsidRPr="009226F0">
              <w:rPr>
                <w:bCs/>
              </w:rPr>
              <w:t>Recipient Rights Officer</w:t>
            </w:r>
          </w:p>
          <w:p w14:paraId="38D6B9B6" w14:textId="77777777" w:rsidR="007C0F33" w:rsidRPr="009226F0" w:rsidRDefault="007C0F33" w:rsidP="007C0F33">
            <w:pPr>
              <w:ind w:left="33"/>
              <w:rPr>
                <w:bCs/>
              </w:rPr>
            </w:pPr>
          </w:p>
          <w:p w14:paraId="22F860BB" w14:textId="77777777" w:rsidR="007C0F33" w:rsidRPr="009226F0" w:rsidRDefault="007C0F33" w:rsidP="007C0F33">
            <w:pPr>
              <w:ind w:left="33"/>
              <w:rPr>
                <w:bCs/>
              </w:rPr>
            </w:pPr>
          </w:p>
          <w:p w14:paraId="698536F5" w14:textId="77777777" w:rsidR="007C0F33" w:rsidRPr="009226F0" w:rsidRDefault="007C0F33" w:rsidP="007C0F33">
            <w:pPr>
              <w:ind w:left="33"/>
              <w:rPr>
                <w:bCs/>
              </w:rPr>
            </w:pPr>
          </w:p>
          <w:p w14:paraId="7BC1BAF2" w14:textId="77777777" w:rsidR="007C0F33" w:rsidRPr="009226F0" w:rsidRDefault="007C0F33" w:rsidP="007C0F33">
            <w:pPr>
              <w:ind w:left="33"/>
              <w:rPr>
                <w:bCs/>
              </w:rPr>
            </w:pPr>
          </w:p>
          <w:p w14:paraId="3B22BB7D" w14:textId="77777777" w:rsidR="007C0F33" w:rsidRPr="009226F0" w:rsidRDefault="007C0F33" w:rsidP="007C0F33">
            <w:pPr>
              <w:ind w:left="33"/>
              <w:rPr>
                <w:bCs/>
              </w:rPr>
            </w:pPr>
          </w:p>
          <w:p w14:paraId="17B246DD" w14:textId="77777777" w:rsidR="007C0F33" w:rsidRPr="009226F0" w:rsidRDefault="007C0F33" w:rsidP="007C0F33">
            <w:pPr>
              <w:ind w:left="33"/>
              <w:rPr>
                <w:bCs/>
              </w:rPr>
            </w:pPr>
          </w:p>
          <w:p w14:paraId="1E998D62" w14:textId="77777777" w:rsidR="00EF31CF" w:rsidRDefault="00EF31CF" w:rsidP="00EF31CF">
            <w:pPr>
              <w:ind w:left="468"/>
            </w:pPr>
          </w:p>
          <w:p w14:paraId="4EF80731" w14:textId="38332EDC" w:rsidR="007C0F33" w:rsidRPr="009226F0" w:rsidRDefault="007C0F33" w:rsidP="00274C92">
            <w:pPr>
              <w:numPr>
                <w:ilvl w:val="0"/>
                <w:numId w:val="14"/>
              </w:numPr>
              <w:tabs>
                <w:tab w:val="clear" w:pos="915"/>
              </w:tabs>
              <w:ind w:left="468" w:hanging="435"/>
            </w:pPr>
            <w:r w:rsidRPr="009226F0">
              <w:t>Recipient Rights Advisor</w:t>
            </w:r>
          </w:p>
          <w:p w14:paraId="6BF89DA3" w14:textId="77777777" w:rsidR="007C0F33" w:rsidRPr="009226F0" w:rsidRDefault="007C0F33" w:rsidP="007C0F33">
            <w:pPr>
              <w:ind w:left="33"/>
              <w:rPr>
                <w:bCs/>
              </w:rPr>
            </w:pPr>
          </w:p>
          <w:p w14:paraId="5C3E0E74" w14:textId="77777777" w:rsidR="007C0F33" w:rsidRPr="009226F0" w:rsidRDefault="007C0F33" w:rsidP="007C0F33">
            <w:pPr>
              <w:ind w:left="33"/>
              <w:rPr>
                <w:bCs/>
              </w:rPr>
            </w:pPr>
          </w:p>
          <w:p w14:paraId="66A1FAB9" w14:textId="77777777" w:rsidR="007C0F33" w:rsidRPr="009226F0" w:rsidRDefault="007C0F33" w:rsidP="007C0F33">
            <w:pPr>
              <w:ind w:left="33"/>
              <w:rPr>
                <w:bCs/>
              </w:rPr>
            </w:pPr>
          </w:p>
          <w:p w14:paraId="4ECDEA76" w14:textId="77777777" w:rsidR="007C0F33" w:rsidRPr="009226F0" w:rsidRDefault="007C0F33" w:rsidP="00274C92">
            <w:pPr>
              <w:numPr>
                <w:ilvl w:val="0"/>
                <w:numId w:val="14"/>
              </w:numPr>
              <w:tabs>
                <w:tab w:val="clear" w:pos="915"/>
              </w:tabs>
              <w:ind w:left="468" w:hanging="435"/>
            </w:pPr>
            <w:r w:rsidRPr="009226F0">
              <w:t>Chief Executive Officer</w:t>
            </w:r>
          </w:p>
          <w:p w14:paraId="76BB753C" w14:textId="77777777" w:rsidR="007E279F" w:rsidRPr="009226F0" w:rsidRDefault="007E279F" w:rsidP="00274C92">
            <w:pPr>
              <w:ind w:left="468" w:hanging="435"/>
              <w:rPr>
                <w:bCs/>
              </w:rPr>
            </w:pPr>
          </w:p>
          <w:p w14:paraId="513DA1E0" w14:textId="77777777" w:rsidR="007C0F33" w:rsidRPr="009226F0" w:rsidRDefault="007C0F33" w:rsidP="00274C92">
            <w:pPr>
              <w:ind w:left="468" w:hanging="435"/>
              <w:rPr>
                <w:bCs/>
              </w:rPr>
            </w:pPr>
          </w:p>
          <w:p w14:paraId="75CAC6F5" w14:textId="77777777" w:rsidR="007C0F33" w:rsidRPr="009226F0" w:rsidRDefault="007C0F33" w:rsidP="00274C92">
            <w:pPr>
              <w:ind w:left="468" w:hanging="435"/>
              <w:rPr>
                <w:bCs/>
              </w:rPr>
            </w:pPr>
          </w:p>
          <w:p w14:paraId="1B3BC7AC" w14:textId="77777777" w:rsidR="00F7006C" w:rsidRPr="009226F0" w:rsidRDefault="00F7006C" w:rsidP="00274C92">
            <w:pPr>
              <w:numPr>
                <w:ilvl w:val="0"/>
                <w:numId w:val="14"/>
              </w:numPr>
              <w:tabs>
                <w:tab w:val="clear" w:pos="915"/>
              </w:tabs>
              <w:ind w:left="468" w:hanging="435"/>
              <w:rPr>
                <w:bCs/>
              </w:rPr>
            </w:pPr>
            <w:r w:rsidRPr="009226F0">
              <w:rPr>
                <w:bCs/>
              </w:rPr>
              <w:lastRenderedPageBreak/>
              <w:t>Recipient Rights Advisor</w:t>
            </w:r>
          </w:p>
          <w:p w14:paraId="66060428" w14:textId="77777777" w:rsidR="00F7006C" w:rsidRPr="009226F0" w:rsidRDefault="00F7006C" w:rsidP="00274C92">
            <w:pPr>
              <w:ind w:left="468" w:hanging="435"/>
              <w:rPr>
                <w:bCs/>
              </w:rPr>
            </w:pPr>
          </w:p>
          <w:p w14:paraId="1D0656FE" w14:textId="77777777" w:rsidR="00F7006C" w:rsidRPr="009226F0" w:rsidRDefault="00F7006C" w:rsidP="00274C92">
            <w:pPr>
              <w:ind w:left="468" w:hanging="435"/>
              <w:rPr>
                <w:bCs/>
              </w:rPr>
            </w:pPr>
          </w:p>
          <w:p w14:paraId="7B37605A" w14:textId="77777777" w:rsidR="00F7006C" w:rsidRPr="009226F0" w:rsidRDefault="00F7006C" w:rsidP="00274C92">
            <w:pPr>
              <w:ind w:left="468" w:hanging="435"/>
              <w:rPr>
                <w:bCs/>
              </w:rPr>
            </w:pPr>
          </w:p>
          <w:p w14:paraId="394798F2" w14:textId="77777777" w:rsidR="00C420A4" w:rsidRPr="009226F0" w:rsidRDefault="00C420A4" w:rsidP="00274C92">
            <w:pPr>
              <w:ind w:left="468" w:hanging="435"/>
              <w:rPr>
                <w:bCs/>
              </w:rPr>
            </w:pPr>
          </w:p>
          <w:p w14:paraId="3889A505" w14:textId="77777777" w:rsidR="00C420A4" w:rsidRPr="009226F0" w:rsidRDefault="00C420A4" w:rsidP="00274C92">
            <w:pPr>
              <w:ind w:left="468" w:hanging="435"/>
              <w:rPr>
                <w:bCs/>
              </w:rPr>
            </w:pPr>
          </w:p>
          <w:p w14:paraId="29079D35" w14:textId="77777777" w:rsidR="00C420A4" w:rsidRPr="009226F0" w:rsidRDefault="00C420A4" w:rsidP="00274C92">
            <w:pPr>
              <w:ind w:left="468" w:hanging="435"/>
              <w:rPr>
                <w:bCs/>
              </w:rPr>
            </w:pPr>
          </w:p>
          <w:p w14:paraId="17686DC7" w14:textId="77777777" w:rsidR="00C420A4" w:rsidRPr="009226F0" w:rsidRDefault="00C420A4" w:rsidP="00274C92">
            <w:pPr>
              <w:ind w:left="468" w:hanging="435"/>
              <w:rPr>
                <w:bCs/>
              </w:rPr>
            </w:pPr>
          </w:p>
          <w:p w14:paraId="53BD644D" w14:textId="77777777" w:rsidR="00C420A4" w:rsidRPr="009226F0" w:rsidRDefault="00C420A4" w:rsidP="00274C92">
            <w:pPr>
              <w:ind w:left="468" w:hanging="435"/>
              <w:rPr>
                <w:bCs/>
              </w:rPr>
            </w:pPr>
          </w:p>
          <w:p w14:paraId="1A3FAC43" w14:textId="77777777" w:rsidR="00C420A4" w:rsidRPr="009226F0" w:rsidRDefault="00C420A4" w:rsidP="00274C92">
            <w:pPr>
              <w:ind w:left="468" w:hanging="435"/>
              <w:rPr>
                <w:bCs/>
              </w:rPr>
            </w:pPr>
          </w:p>
          <w:p w14:paraId="2BBD94B2" w14:textId="77777777" w:rsidR="00C420A4" w:rsidRPr="009226F0" w:rsidRDefault="00C420A4" w:rsidP="00274C92">
            <w:pPr>
              <w:ind w:left="468" w:hanging="435"/>
              <w:rPr>
                <w:bCs/>
              </w:rPr>
            </w:pPr>
          </w:p>
          <w:p w14:paraId="5854DE7F" w14:textId="77777777" w:rsidR="00C420A4" w:rsidRPr="009226F0" w:rsidRDefault="00C420A4" w:rsidP="00274C92">
            <w:pPr>
              <w:ind w:left="468" w:hanging="435"/>
              <w:rPr>
                <w:bCs/>
              </w:rPr>
            </w:pPr>
          </w:p>
          <w:p w14:paraId="2CA7ADD4" w14:textId="77777777" w:rsidR="00C420A4" w:rsidRPr="009226F0" w:rsidRDefault="00C420A4" w:rsidP="00274C92">
            <w:pPr>
              <w:ind w:left="468" w:hanging="435"/>
              <w:rPr>
                <w:bCs/>
              </w:rPr>
            </w:pPr>
          </w:p>
          <w:p w14:paraId="314EE24A" w14:textId="77777777" w:rsidR="00C420A4" w:rsidRPr="009226F0" w:rsidRDefault="00C420A4" w:rsidP="00274C92">
            <w:pPr>
              <w:ind w:left="468" w:hanging="435"/>
              <w:rPr>
                <w:bCs/>
              </w:rPr>
            </w:pPr>
          </w:p>
          <w:p w14:paraId="76614669" w14:textId="77777777" w:rsidR="00C420A4" w:rsidRPr="009226F0" w:rsidRDefault="00C420A4" w:rsidP="00274C92">
            <w:pPr>
              <w:ind w:left="468" w:hanging="435"/>
              <w:rPr>
                <w:bCs/>
              </w:rPr>
            </w:pPr>
          </w:p>
          <w:p w14:paraId="57590049" w14:textId="77777777" w:rsidR="00C420A4" w:rsidRPr="009226F0" w:rsidRDefault="00C420A4" w:rsidP="00274C92">
            <w:pPr>
              <w:ind w:left="468" w:hanging="435"/>
              <w:rPr>
                <w:bCs/>
              </w:rPr>
            </w:pPr>
          </w:p>
          <w:p w14:paraId="0C5B615A" w14:textId="77777777" w:rsidR="00C420A4" w:rsidRPr="009226F0" w:rsidRDefault="00C420A4" w:rsidP="00274C92">
            <w:pPr>
              <w:ind w:left="468" w:hanging="435"/>
              <w:rPr>
                <w:bCs/>
              </w:rPr>
            </w:pPr>
          </w:p>
          <w:p w14:paraId="792F1AA2" w14:textId="77777777" w:rsidR="001B7A95" w:rsidRPr="009226F0" w:rsidRDefault="001B7A95" w:rsidP="00274C92">
            <w:pPr>
              <w:ind w:left="468" w:hanging="435"/>
              <w:rPr>
                <w:bCs/>
              </w:rPr>
            </w:pPr>
          </w:p>
          <w:p w14:paraId="1A499DFC" w14:textId="77777777" w:rsidR="00C420A4" w:rsidRPr="009226F0" w:rsidRDefault="00C420A4" w:rsidP="00274C92">
            <w:pPr>
              <w:ind w:left="468" w:hanging="435"/>
              <w:rPr>
                <w:bCs/>
              </w:rPr>
            </w:pPr>
          </w:p>
          <w:p w14:paraId="5E7E3C41" w14:textId="77777777" w:rsidR="00C420A4" w:rsidRPr="009226F0" w:rsidRDefault="00C420A4" w:rsidP="00274C92">
            <w:pPr>
              <w:ind w:left="468" w:hanging="435"/>
            </w:pPr>
          </w:p>
          <w:p w14:paraId="03F828E4" w14:textId="77777777" w:rsidR="006D3C4F" w:rsidRPr="009226F0" w:rsidRDefault="006D3C4F" w:rsidP="00EF31CF">
            <w:pPr>
              <w:rPr>
                <w:bCs/>
              </w:rPr>
            </w:pPr>
          </w:p>
          <w:p w14:paraId="2AC57CB0" w14:textId="77777777" w:rsidR="00C420A4" w:rsidRPr="009226F0" w:rsidRDefault="00C420A4" w:rsidP="00274C92">
            <w:pPr>
              <w:ind w:left="468" w:hanging="435"/>
              <w:rPr>
                <w:bCs/>
              </w:rPr>
            </w:pPr>
          </w:p>
          <w:p w14:paraId="73EEF649" w14:textId="77777777" w:rsidR="00F7006C" w:rsidRPr="009226F0" w:rsidRDefault="00F7006C" w:rsidP="00274C92">
            <w:pPr>
              <w:numPr>
                <w:ilvl w:val="0"/>
                <w:numId w:val="14"/>
              </w:numPr>
              <w:tabs>
                <w:tab w:val="clear" w:pos="915"/>
              </w:tabs>
              <w:ind w:left="468" w:hanging="435"/>
              <w:rPr>
                <w:bCs/>
              </w:rPr>
            </w:pPr>
            <w:r w:rsidRPr="009226F0">
              <w:rPr>
                <w:bCs/>
              </w:rPr>
              <w:t xml:space="preserve">Recipient Rights Officer or Advisor </w:t>
            </w:r>
          </w:p>
          <w:p w14:paraId="5186B13D" w14:textId="77777777" w:rsidR="00F7006C" w:rsidRPr="009226F0" w:rsidRDefault="00F7006C" w:rsidP="00274C92">
            <w:pPr>
              <w:ind w:left="468" w:hanging="435"/>
              <w:rPr>
                <w:bCs/>
              </w:rPr>
            </w:pPr>
          </w:p>
          <w:p w14:paraId="6C57C439" w14:textId="77777777" w:rsidR="003129D7" w:rsidRPr="009226F0" w:rsidRDefault="003129D7" w:rsidP="00274C92">
            <w:pPr>
              <w:ind w:left="468" w:hanging="435"/>
              <w:rPr>
                <w:bCs/>
              </w:rPr>
            </w:pPr>
          </w:p>
          <w:p w14:paraId="3D404BC9" w14:textId="77777777" w:rsidR="003129D7" w:rsidRPr="009226F0" w:rsidRDefault="003129D7" w:rsidP="00274C92">
            <w:pPr>
              <w:ind w:left="468" w:hanging="435"/>
              <w:rPr>
                <w:bCs/>
              </w:rPr>
            </w:pPr>
          </w:p>
          <w:p w14:paraId="711C76B1" w14:textId="77777777" w:rsidR="00F7006C" w:rsidRPr="009226F0" w:rsidRDefault="00F7006C" w:rsidP="00274C92">
            <w:pPr>
              <w:numPr>
                <w:ilvl w:val="0"/>
                <w:numId w:val="14"/>
              </w:numPr>
              <w:tabs>
                <w:tab w:val="clear" w:pos="915"/>
              </w:tabs>
              <w:ind w:left="468" w:hanging="435"/>
              <w:rPr>
                <w:bCs/>
              </w:rPr>
            </w:pPr>
            <w:r w:rsidRPr="009226F0">
              <w:rPr>
                <w:bCs/>
              </w:rPr>
              <w:t>Recipient Rights Officer or Advisor</w:t>
            </w:r>
          </w:p>
          <w:p w14:paraId="61319B8A" w14:textId="77777777" w:rsidR="00F7006C" w:rsidRPr="009226F0" w:rsidRDefault="00F7006C" w:rsidP="00274C92">
            <w:pPr>
              <w:ind w:left="468" w:hanging="435"/>
              <w:rPr>
                <w:bCs/>
              </w:rPr>
            </w:pPr>
          </w:p>
          <w:p w14:paraId="31A560F4" w14:textId="77777777" w:rsidR="003129D7" w:rsidRPr="009226F0" w:rsidRDefault="003129D7" w:rsidP="00274C92">
            <w:pPr>
              <w:ind w:left="468" w:hanging="435"/>
              <w:rPr>
                <w:bCs/>
              </w:rPr>
            </w:pPr>
          </w:p>
          <w:p w14:paraId="70DF735C" w14:textId="77777777" w:rsidR="003129D7" w:rsidRPr="009226F0" w:rsidRDefault="003129D7" w:rsidP="00274C92">
            <w:pPr>
              <w:ind w:left="468" w:hanging="435"/>
              <w:rPr>
                <w:bCs/>
              </w:rPr>
            </w:pPr>
          </w:p>
          <w:p w14:paraId="3A413BF6" w14:textId="77777777" w:rsidR="003129D7" w:rsidRPr="009226F0" w:rsidRDefault="003129D7" w:rsidP="00274C92">
            <w:pPr>
              <w:ind w:left="468" w:hanging="435"/>
              <w:rPr>
                <w:bCs/>
              </w:rPr>
            </w:pPr>
          </w:p>
          <w:p w14:paraId="33D28B4B" w14:textId="77777777" w:rsidR="003129D7" w:rsidRPr="009226F0" w:rsidRDefault="003129D7" w:rsidP="00274C92">
            <w:pPr>
              <w:ind w:left="468" w:hanging="435"/>
              <w:rPr>
                <w:bCs/>
              </w:rPr>
            </w:pPr>
          </w:p>
          <w:p w14:paraId="37EFA3E3" w14:textId="77777777" w:rsidR="003129D7" w:rsidRPr="009226F0" w:rsidRDefault="003129D7" w:rsidP="00274C92">
            <w:pPr>
              <w:ind w:left="468" w:hanging="435"/>
              <w:rPr>
                <w:bCs/>
              </w:rPr>
            </w:pPr>
          </w:p>
          <w:p w14:paraId="248DBB0D" w14:textId="768EDCCA" w:rsidR="7898BDF1" w:rsidRDefault="7898BDF1" w:rsidP="7898BDF1">
            <w:pPr>
              <w:ind w:left="33"/>
            </w:pPr>
          </w:p>
          <w:p w14:paraId="69C4C14B" w14:textId="77777777" w:rsidR="00A45545" w:rsidRDefault="00A45545" w:rsidP="7898BDF1">
            <w:pPr>
              <w:ind w:left="33"/>
            </w:pPr>
          </w:p>
          <w:p w14:paraId="55804727" w14:textId="77777777" w:rsidR="00A45545" w:rsidRDefault="00A45545" w:rsidP="7898BDF1">
            <w:pPr>
              <w:ind w:left="33"/>
            </w:pPr>
          </w:p>
          <w:p w14:paraId="30E12077" w14:textId="77777777" w:rsidR="00451758" w:rsidRPr="009226F0" w:rsidRDefault="00451758" w:rsidP="00274C92">
            <w:pPr>
              <w:numPr>
                <w:ilvl w:val="0"/>
                <w:numId w:val="14"/>
              </w:numPr>
              <w:tabs>
                <w:tab w:val="clear" w:pos="915"/>
              </w:tabs>
              <w:ind w:left="468" w:hanging="435"/>
            </w:pPr>
            <w:r w:rsidRPr="009226F0">
              <w:t>Chief Executive Officer</w:t>
            </w:r>
          </w:p>
          <w:p w14:paraId="342D4C27" w14:textId="77777777" w:rsidR="00451758" w:rsidRPr="009226F0" w:rsidRDefault="00451758" w:rsidP="00451758">
            <w:pPr>
              <w:ind w:left="33"/>
            </w:pPr>
          </w:p>
          <w:p w14:paraId="3572E399" w14:textId="77777777" w:rsidR="00451758" w:rsidRPr="009226F0" w:rsidRDefault="00451758" w:rsidP="00451758">
            <w:pPr>
              <w:ind w:left="33"/>
            </w:pPr>
          </w:p>
          <w:p w14:paraId="6CEB15CE" w14:textId="77777777" w:rsidR="00451758" w:rsidRPr="009226F0" w:rsidRDefault="00451758" w:rsidP="00451758">
            <w:pPr>
              <w:ind w:left="33"/>
            </w:pPr>
          </w:p>
          <w:p w14:paraId="66518E39" w14:textId="77777777" w:rsidR="00451758" w:rsidRPr="009226F0" w:rsidRDefault="00451758" w:rsidP="00451758">
            <w:pPr>
              <w:ind w:left="33"/>
            </w:pPr>
          </w:p>
          <w:p w14:paraId="7E75FCD0" w14:textId="77777777" w:rsidR="00451758" w:rsidRPr="009226F0" w:rsidRDefault="00451758" w:rsidP="00451758">
            <w:pPr>
              <w:ind w:left="33"/>
            </w:pPr>
          </w:p>
          <w:p w14:paraId="10FDAA0E" w14:textId="77777777" w:rsidR="00451758" w:rsidRPr="009226F0" w:rsidRDefault="00451758" w:rsidP="00451758">
            <w:pPr>
              <w:ind w:left="33"/>
            </w:pPr>
          </w:p>
          <w:p w14:paraId="774AF2BF" w14:textId="77777777" w:rsidR="00451758" w:rsidRPr="009226F0" w:rsidRDefault="00451758" w:rsidP="00451758">
            <w:pPr>
              <w:ind w:left="33"/>
            </w:pPr>
          </w:p>
          <w:p w14:paraId="0864CC56" w14:textId="77777777" w:rsidR="00451758" w:rsidRPr="009226F0" w:rsidRDefault="00451758" w:rsidP="00274C92">
            <w:pPr>
              <w:numPr>
                <w:ilvl w:val="0"/>
                <w:numId w:val="14"/>
              </w:numPr>
              <w:tabs>
                <w:tab w:val="clear" w:pos="915"/>
              </w:tabs>
              <w:ind w:left="468" w:hanging="435"/>
            </w:pPr>
            <w:r w:rsidRPr="009226F0">
              <w:t>Recipient Rights Appeals Committee</w:t>
            </w:r>
          </w:p>
          <w:p w14:paraId="7A292896" w14:textId="77777777" w:rsidR="00451758" w:rsidRPr="009226F0" w:rsidRDefault="00451758" w:rsidP="00451758">
            <w:pPr>
              <w:ind w:left="33"/>
            </w:pPr>
          </w:p>
          <w:p w14:paraId="2191599E" w14:textId="77777777" w:rsidR="00451758" w:rsidRPr="009226F0" w:rsidRDefault="00451758" w:rsidP="00451758">
            <w:pPr>
              <w:ind w:left="33"/>
            </w:pPr>
          </w:p>
          <w:p w14:paraId="7673E5AE" w14:textId="77777777" w:rsidR="00451758" w:rsidRPr="009226F0" w:rsidRDefault="00451758" w:rsidP="00451758">
            <w:pPr>
              <w:ind w:left="33"/>
            </w:pPr>
          </w:p>
          <w:p w14:paraId="041D98D7" w14:textId="77777777" w:rsidR="00047190" w:rsidRPr="009226F0" w:rsidRDefault="00047190" w:rsidP="00451758">
            <w:pPr>
              <w:ind w:left="33"/>
            </w:pPr>
          </w:p>
          <w:p w14:paraId="5D29C48E" w14:textId="77777777" w:rsidR="00451758" w:rsidRPr="009226F0" w:rsidRDefault="00451758" w:rsidP="00451758">
            <w:pPr>
              <w:numPr>
                <w:ilvl w:val="0"/>
                <w:numId w:val="14"/>
              </w:numPr>
              <w:tabs>
                <w:tab w:val="clear" w:pos="915"/>
              </w:tabs>
              <w:ind w:left="468" w:hanging="435"/>
            </w:pPr>
            <w:r w:rsidRPr="009226F0">
              <w:t>Recipient Rights Appeals Committee</w:t>
            </w:r>
          </w:p>
          <w:p w14:paraId="5AB7C0C5" w14:textId="77777777" w:rsidR="00451758" w:rsidRPr="009226F0" w:rsidRDefault="00451758" w:rsidP="00451758">
            <w:pPr>
              <w:ind w:left="33"/>
            </w:pPr>
          </w:p>
          <w:p w14:paraId="55B33694" w14:textId="77777777" w:rsidR="00451758" w:rsidRPr="009226F0" w:rsidRDefault="00451758" w:rsidP="00451758">
            <w:pPr>
              <w:ind w:left="33"/>
            </w:pPr>
          </w:p>
          <w:p w14:paraId="4455F193" w14:textId="77777777" w:rsidR="00451758" w:rsidRPr="009226F0" w:rsidRDefault="00451758" w:rsidP="00451758">
            <w:pPr>
              <w:ind w:left="33"/>
            </w:pPr>
          </w:p>
          <w:p w14:paraId="7D493EE7" w14:textId="77777777" w:rsidR="002351D5" w:rsidRPr="009226F0" w:rsidRDefault="002351D5" w:rsidP="00274C92">
            <w:pPr>
              <w:numPr>
                <w:ilvl w:val="0"/>
                <w:numId w:val="14"/>
              </w:numPr>
              <w:tabs>
                <w:tab w:val="clear" w:pos="915"/>
              </w:tabs>
              <w:ind w:left="468" w:hanging="435"/>
            </w:pPr>
            <w:r w:rsidRPr="009226F0">
              <w:t>Recipient Rights Appeals Committee</w:t>
            </w:r>
          </w:p>
          <w:p w14:paraId="1C2776EB" w14:textId="77777777" w:rsidR="002351D5" w:rsidRPr="009226F0" w:rsidRDefault="002351D5" w:rsidP="002351D5">
            <w:pPr>
              <w:ind w:left="33"/>
            </w:pPr>
          </w:p>
          <w:p w14:paraId="15342E60" w14:textId="77777777" w:rsidR="002351D5" w:rsidRPr="009226F0" w:rsidRDefault="002351D5" w:rsidP="002351D5">
            <w:pPr>
              <w:ind w:left="33"/>
            </w:pPr>
          </w:p>
          <w:p w14:paraId="5EB89DE8" w14:textId="77777777" w:rsidR="002351D5" w:rsidRPr="009226F0" w:rsidRDefault="002351D5" w:rsidP="002351D5">
            <w:pPr>
              <w:ind w:left="33"/>
            </w:pPr>
          </w:p>
          <w:p w14:paraId="7D62D461" w14:textId="77777777" w:rsidR="002351D5" w:rsidRPr="009226F0" w:rsidRDefault="002351D5" w:rsidP="002351D5">
            <w:pPr>
              <w:ind w:left="33"/>
            </w:pPr>
          </w:p>
          <w:p w14:paraId="078B034E" w14:textId="77777777" w:rsidR="002351D5" w:rsidRPr="009226F0" w:rsidRDefault="002351D5" w:rsidP="002351D5">
            <w:pPr>
              <w:ind w:left="33"/>
            </w:pPr>
          </w:p>
          <w:p w14:paraId="1503A7BA" w14:textId="77777777" w:rsidR="001660B7" w:rsidRPr="009226F0" w:rsidRDefault="001660B7" w:rsidP="00274C92">
            <w:pPr>
              <w:numPr>
                <w:ilvl w:val="0"/>
                <w:numId w:val="14"/>
              </w:numPr>
              <w:tabs>
                <w:tab w:val="clear" w:pos="915"/>
              </w:tabs>
              <w:ind w:left="468" w:hanging="435"/>
            </w:pPr>
            <w:r w:rsidRPr="009226F0">
              <w:t>Recipient Rights Appeals Committee Members</w:t>
            </w:r>
          </w:p>
          <w:p w14:paraId="492506DD" w14:textId="77777777" w:rsidR="001660B7" w:rsidRPr="009226F0" w:rsidRDefault="001660B7" w:rsidP="001660B7">
            <w:pPr>
              <w:ind w:left="33"/>
            </w:pPr>
          </w:p>
          <w:p w14:paraId="31CD0C16" w14:textId="77777777" w:rsidR="001660B7" w:rsidRPr="009226F0" w:rsidRDefault="001660B7" w:rsidP="001660B7">
            <w:pPr>
              <w:ind w:left="33"/>
            </w:pPr>
          </w:p>
          <w:p w14:paraId="7FD8715F" w14:textId="77777777" w:rsidR="001660B7" w:rsidRPr="009226F0" w:rsidRDefault="001660B7" w:rsidP="001660B7">
            <w:pPr>
              <w:ind w:left="33"/>
            </w:pPr>
          </w:p>
          <w:p w14:paraId="3924F8F9" w14:textId="77777777" w:rsidR="002351D5" w:rsidRPr="009226F0" w:rsidRDefault="002351D5" w:rsidP="00274C92">
            <w:pPr>
              <w:numPr>
                <w:ilvl w:val="0"/>
                <w:numId w:val="14"/>
              </w:numPr>
              <w:tabs>
                <w:tab w:val="clear" w:pos="915"/>
              </w:tabs>
              <w:ind w:left="468" w:hanging="435"/>
            </w:pPr>
            <w:r w:rsidRPr="009226F0">
              <w:t>Recipient Rights Appeals Committee</w:t>
            </w:r>
          </w:p>
          <w:p w14:paraId="6BDFDFC2" w14:textId="77777777" w:rsidR="002351D5" w:rsidRPr="009226F0" w:rsidRDefault="002351D5" w:rsidP="002351D5">
            <w:pPr>
              <w:ind w:left="33"/>
            </w:pPr>
          </w:p>
          <w:p w14:paraId="41F9AE5E" w14:textId="77777777" w:rsidR="002351D5" w:rsidRPr="009226F0" w:rsidRDefault="002351D5" w:rsidP="002351D5">
            <w:pPr>
              <w:ind w:left="33"/>
            </w:pPr>
          </w:p>
          <w:p w14:paraId="33C20E63" w14:textId="77777777" w:rsidR="002351D5" w:rsidRPr="009226F0" w:rsidRDefault="002351D5" w:rsidP="00274C92">
            <w:pPr>
              <w:numPr>
                <w:ilvl w:val="0"/>
                <w:numId w:val="14"/>
              </w:numPr>
              <w:tabs>
                <w:tab w:val="clear" w:pos="915"/>
              </w:tabs>
              <w:ind w:left="468" w:hanging="435"/>
            </w:pPr>
            <w:r w:rsidRPr="009226F0">
              <w:t>Recipient Rights Appeals Committee</w:t>
            </w:r>
          </w:p>
          <w:p w14:paraId="00F03A6D" w14:textId="77777777" w:rsidR="002351D5" w:rsidRPr="009226F0" w:rsidRDefault="002351D5" w:rsidP="002351D5">
            <w:pPr>
              <w:ind w:left="33"/>
            </w:pPr>
          </w:p>
          <w:p w14:paraId="6930E822" w14:textId="77777777" w:rsidR="002351D5" w:rsidRPr="009226F0" w:rsidRDefault="002351D5" w:rsidP="002351D5">
            <w:pPr>
              <w:ind w:left="33"/>
            </w:pPr>
          </w:p>
          <w:p w14:paraId="20E36DAB" w14:textId="77777777" w:rsidR="002351D5" w:rsidRPr="009226F0" w:rsidRDefault="002351D5" w:rsidP="002351D5">
            <w:pPr>
              <w:ind w:left="33"/>
            </w:pPr>
          </w:p>
          <w:p w14:paraId="32D85219" w14:textId="77777777" w:rsidR="002351D5" w:rsidRPr="009226F0" w:rsidRDefault="002351D5" w:rsidP="00EF31CF"/>
          <w:p w14:paraId="1314685A" w14:textId="77777777" w:rsidR="002351D5" w:rsidRPr="009226F0" w:rsidRDefault="002351D5" w:rsidP="00274C92">
            <w:pPr>
              <w:numPr>
                <w:ilvl w:val="0"/>
                <w:numId w:val="14"/>
              </w:numPr>
              <w:tabs>
                <w:tab w:val="clear" w:pos="915"/>
              </w:tabs>
              <w:ind w:left="468" w:hanging="435"/>
            </w:pPr>
            <w:r w:rsidRPr="009226F0">
              <w:t>Recipient Rights Appeals Committee</w:t>
            </w:r>
          </w:p>
          <w:p w14:paraId="0CE19BC3" w14:textId="77777777" w:rsidR="002351D5" w:rsidRPr="009226F0" w:rsidRDefault="002351D5" w:rsidP="002351D5">
            <w:pPr>
              <w:ind w:left="33"/>
            </w:pPr>
          </w:p>
          <w:p w14:paraId="63966B72" w14:textId="77777777" w:rsidR="002351D5" w:rsidRPr="009226F0" w:rsidRDefault="002351D5" w:rsidP="002351D5">
            <w:pPr>
              <w:ind w:left="33"/>
            </w:pPr>
          </w:p>
          <w:p w14:paraId="23536548" w14:textId="77777777" w:rsidR="002351D5" w:rsidRPr="009226F0" w:rsidRDefault="002351D5" w:rsidP="002351D5">
            <w:pPr>
              <w:ind w:left="33"/>
            </w:pPr>
          </w:p>
          <w:p w14:paraId="271AE1F2" w14:textId="77777777" w:rsidR="002351D5" w:rsidRPr="009226F0" w:rsidRDefault="002351D5" w:rsidP="002351D5">
            <w:pPr>
              <w:ind w:left="33"/>
            </w:pPr>
          </w:p>
          <w:p w14:paraId="4AE5B7AF" w14:textId="77777777" w:rsidR="00C43AAD" w:rsidRPr="009226F0" w:rsidRDefault="00C43AAD" w:rsidP="002351D5">
            <w:pPr>
              <w:ind w:left="33"/>
            </w:pPr>
          </w:p>
          <w:p w14:paraId="2EFAAE77" w14:textId="77777777" w:rsidR="002351D5" w:rsidRPr="009226F0" w:rsidRDefault="00565008" w:rsidP="00274C92">
            <w:pPr>
              <w:numPr>
                <w:ilvl w:val="0"/>
                <w:numId w:val="14"/>
              </w:numPr>
              <w:tabs>
                <w:tab w:val="clear" w:pos="915"/>
              </w:tabs>
              <w:ind w:left="468" w:hanging="435"/>
            </w:pPr>
            <w:r w:rsidRPr="009226F0">
              <w:t>Recipient Rights Officer</w:t>
            </w:r>
          </w:p>
          <w:p w14:paraId="3955E093" w14:textId="77777777" w:rsidR="002351D5" w:rsidRPr="009226F0" w:rsidRDefault="002351D5" w:rsidP="002351D5">
            <w:pPr>
              <w:ind w:left="33"/>
            </w:pPr>
          </w:p>
          <w:p w14:paraId="12C42424" w14:textId="77777777" w:rsidR="00565008" w:rsidRPr="009226F0" w:rsidRDefault="00565008" w:rsidP="002351D5">
            <w:pPr>
              <w:ind w:left="33"/>
            </w:pPr>
          </w:p>
          <w:p w14:paraId="379CA55B" w14:textId="77777777" w:rsidR="00565008" w:rsidRPr="009226F0" w:rsidRDefault="00565008" w:rsidP="002351D5">
            <w:pPr>
              <w:ind w:left="33"/>
            </w:pPr>
          </w:p>
          <w:p w14:paraId="5ABF93C4" w14:textId="77777777" w:rsidR="00565008" w:rsidRPr="009226F0" w:rsidRDefault="00565008" w:rsidP="002351D5">
            <w:pPr>
              <w:ind w:left="33"/>
            </w:pPr>
          </w:p>
          <w:p w14:paraId="71DCB018" w14:textId="77777777" w:rsidR="00565008" w:rsidRPr="009226F0" w:rsidRDefault="00565008" w:rsidP="002351D5">
            <w:pPr>
              <w:ind w:left="33"/>
            </w:pPr>
          </w:p>
          <w:p w14:paraId="4B644A8D" w14:textId="77777777" w:rsidR="00565008" w:rsidRPr="009226F0" w:rsidRDefault="00565008" w:rsidP="002351D5">
            <w:pPr>
              <w:ind w:left="33"/>
            </w:pPr>
          </w:p>
          <w:p w14:paraId="082C48EB" w14:textId="77777777" w:rsidR="00565008" w:rsidRPr="009226F0" w:rsidRDefault="00565008" w:rsidP="002351D5">
            <w:pPr>
              <w:ind w:left="33"/>
            </w:pPr>
          </w:p>
          <w:p w14:paraId="2677290C" w14:textId="281E5421" w:rsidR="00565008" w:rsidRDefault="00565008" w:rsidP="002351D5">
            <w:pPr>
              <w:ind w:left="33"/>
            </w:pPr>
          </w:p>
          <w:p w14:paraId="2E8E4963" w14:textId="77777777" w:rsidR="00EF31CF" w:rsidRPr="009226F0" w:rsidRDefault="00EF31CF" w:rsidP="002351D5">
            <w:pPr>
              <w:ind w:left="33"/>
            </w:pPr>
          </w:p>
          <w:p w14:paraId="0EF46479" w14:textId="77777777" w:rsidR="00565008" w:rsidRPr="009226F0" w:rsidRDefault="00565008" w:rsidP="002351D5">
            <w:pPr>
              <w:ind w:left="33"/>
            </w:pPr>
          </w:p>
          <w:p w14:paraId="6AAAFAAB" w14:textId="77777777" w:rsidR="00565008" w:rsidRPr="009226F0" w:rsidRDefault="00565008" w:rsidP="00274C92">
            <w:pPr>
              <w:numPr>
                <w:ilvl w:val="0"/>
                <w:numId w:val="14"/>
              </w:numPr>
              <w:tabs>
                <w:tab w:val="clear" w:pos="915"/>
              </w:tabs>
              <w:ind w:left="468" w:hanging="435"/>
            </w:pPr>
            <w:r w:rsidRPr="009226F0">
              <w:t>Chief Executive Officer</w:t>
            </w:r>
          </w:p>
          <w:p w14:paraId="3AB58C42" w14:textId="77777777" w:rsidR="00565008" w:rsidRPr="009226F0" w:rsidRDefault="00565008" w:rsidP="00565008">
            <w:pPr>
              <w:ind w:left="33"/>
            </w:pPr>
          </w:p>
          <w:p w14:paraId="4EA9BA15" w14:textId="77777777" w:rsidR="00565008" w:rsidRPr="009226F0" w:rsidRDefault="00565008" w:rsidP="00565008">
            <w:pPr>
              <w:ind w:left="33"/>
            </w:pPr>
          </w:p>
          <w:p w14:paraId="7332107B" w14:textId="77777777" w:rsidR="00565008" w:rsidRPr="009226F0" w:rsidRDefault="00565008" w:rsidP="00565008">
            <w:pPr>
              <w:ind w:left="33"/>
            </w:pPr>
          </w:p>
          <w:p w14:paraId="5D98A3F1" w14:textId="77777777" w:rsidR="00565008" w:rsidRPr="009226F0" w:rsidRDefault="00565008" w:rsidP="00565008">
            <w:pPr>
              <w:ind w:left="33"/>
            </w:pPr>
          </w:p>
          <w:p w14:paraId="50C86B8C" w14:textId="77777777" w:rsidR="00565008" w:rsidRPr="009226F0" w:rsidRDefault="00565008" w:rsidP="00565008">
            <w:pPr>
              <w:ind w:left="33"/>
            </w:pPr>
          </w:p>
          <w:p w14:paraId="60EDCC55" w14:textId="77777777" w:rsidR="00565008" w:rsidRPr="009226F0" w:rsidRDefault="00565008" w:rsidP="00565008">
            <w:pPr>
              <w:ind w:left="33"/>
            </w:pPr>
          </w:p>
          <w:p w14:paraId="3BBB8815" w14:textId="77777777" w:rsidR="00565008" w:rsidRPr="009226F0" w:rsidRDefault="00565008" w:rsidP="00565008">
            <w:pPr>
              <w:ind w:left="33"/>
            </w:pPr>
          </w:p>
          <w:p w14:paraId="55B91B0D" w14:textId="77777777" w:rsidR="00565008" w:rsidRPr="009226F0" w:rsidRDefault="00565008" w:rsidP="00565008">
            <w:pPr>
              <w:ind w:left="33"/>
            </w:pPr>
          </w:p>
          <w:p w14:paraId="6810F0D1" w14:textId="77777777" w:rsidR="008A7E7B" w:rsidRPr="009226F0" w:rsidRDefault="008A7E7B" w:rsidP="00565008">
            <w:pPr>
              <w:ind w:left="33"/>
            </w:pPr>
          </w:p>
          <w:p w14:paraId="74E797DC" w14:textId="77777777" w:rsidR="008A7E7B" w:rsidRPr="009226F0" w:rsidRDefault="008A7E7B" w:rsidP="00565008">
            <w:pPr>
              <w:ind w:left="33"/>
            </w:pPr>
          </w:p>
          <w:p w14:paraId="25AF7EAE" w14:textId="77777777" w:rsidR="008A7E7B" w:rsidRPr="009226F0" w:rsidRDefault="008A7E7B" w:rsidP="00565008">
            <w:pPr>
              <w:ind w:left="33"/>
            </w:pPr>
          </w:p>
          <w:p w14:paraId="2633CEB9" w14:textId="77777777" w:rsidR="008A7E7B" w:rsidRPr="009226F0" w:rsidRDefault="008A7E7B" w:rsidP="00565008">
            <w:pPr>
              <w:ind w:left="33"/>
            </w:pPr>
          </w:p>
          <w:p w14:paraId="4B1D477B" w14:textId="77777777" w:rsidR="008A7E7B" w:rsidRPr="009226F0" w:rsidRDefault="008A7E7B" w:rsidP="00565008">
            <w:pPr>
              <w:ind w:left="33"/>
            </w:pPr>
          </w:p>
          <w:p w14:paraId="65BE1F1D" w14:textId="77777777" w:rsidR="008A7E7B" w:rsidRPr="009226F0" w:rsidRDefault="008A7E7B" w:rsidP="00565008">
            <w:pPr>
              <w:ind w:left="33"/>
            </w:pPr>
          </w:p>
          <w:p w14:paraId="6AFAB436" w14:textId="77777777" w:rsidR="008A7E7B" w:rsidRPr="009226F0" w:rsidRDefault="008A7E7B" w:rsidP="00565008">
            <w:pPr>
              <w:ind w:left="33"/>
            </w:pPr>
          </w:p>
          <w:p w14:paraId="042C5D41" w14:textId="77777777" w:rsidR="008A7E7B" w:rsidRPr="009226F0" w:rsidRDefault="008A7E7B" w:rsidP="00565008">
            <w:pPr>
              <w:ind w:left="33"/>
            </w:pPr>
          </w:p>
          <w:p w14:paraId="4D2E12B8" w14:textId="77777777" w:rsidR="008A7E7B" w:rsidRPr="009226F0" w:rsidRDefault="008A7E7B" w:rsidP="00565008">
            <w:pPr>
              <w:ind w:left="33"/>
            </w:pPr>
          </w:p>
          <w:p w14:paraId="308F224F" w14:textId="77777777" w:rsidR="008A7E7B" w:rsidRPr="009226F0" w:rsidRDefault="008A7E7B" w:rsidP="00565008">
            <w:pPr>
              <w:ind w:left="33"/>
            </w:pPr>
          </w:p>
          <w:p w14:paraId="5E6D6F63" w14:textId="77777777" w:rsidR="008A7E7B" w:rsidRPr="009226F0" w:rsidRDefault="008A7E7B" w:rsidP="00565008">
            <w:pPr>
              <w:ind w:left="33"/>
            </w:pPr>
          </w:p>
          <w:p w14:paraId="7B969857" w14:textId="77777777" w:rsidR="008A7E7B" w:rsidRPr="009226F0" w:rsidRDefault="008A7E7B" w:rsidP="00565008">
            <w:pPr>
              <w:ind w:left="33"/>
            </w:pPr>
          </w:p>
          <w:p w14:paraId="0FE634FD" w14:textId="77777777" w:rsidR="008A7E7B" w:rsidRPr="009226F0" w:rsidRDefault="008A7E7B" w:rsidP="00565008">
            <w:pPr>
              <w:ind w:left="33"/>
            </w:pPr>
          </w:p>
          <w:p w14:paraId="62A1F980" w14:textId="77777777" w:rsidR="008A7E7B" w:rsidRPr="009226F0" w:rsidRDefault="008A7E7B" w:rsidP="00565008">
            <w:pPr>
              <w:ind w:left="33"/>
            </w:pPr>
          </w:p>
          <w:p w14:paraId="300079F4" w14:textId="77777777" w:rsidR="008A7E7B" w:rsidRPr="009226F0" w:rsidRDefault="008A7E7B" w:rsidP="00565008">
            <w:pPr>
              <w:ind w:left="33"/>
            </w:pPr>
          </w:p>
          <w:p w14:paraId="299D8616" w14:textId="77777777" w:rsidR="008A7E7B" w:rsidRPr="009226F0" w:rsidRDefault="008A7E7B" w:rsidP="00565008">
            <w:pPr>
              <w:ind w:left="33"/>
            </w:pPr>
          </w:p>
          <w:p w14:paraId="491D2769" w14:textId="77777777" w:rsidR="008A7E7B" w:rsidRPr="009226F0" w:rsidRDefault="008A7E7B" w:rsidP="00565008">
            <w:pPr>
              <w:ind w:left="33"/>
            </w:pPr>
          </w:p>
          <w:p w14:paraId="6F5CD9ED" w14:textId="77777777" w:rsidR="008A7E7B" w:rsidRPr="009226F0" w:rsidRDefault="008A7E7B" w:rsidP="00565008">
            <w:pPr>
              <w:ind w:left="33"/>
            </w:pPr>
          </w:p>
          <w:p w14:paraId="4EF7FBD7" w14:textId="77777777" w:rsidR="008A7E7B" w:rsidRPr="009226F0" w:rsidRDefault="008A7E7B" w:rsidP="00565008">
            <w:pPr>
              <w:ind w:left="33"/>
            </w:pPr>
          </w:p>
          <w:p w14:paraId="740C982E" w14:textId="77777777" w:rsidR="008A7E7B" w:rsidRPr="009226F0" w:rsidRDefault="008A7E7B" w:rsidP="00565008">
            <w:pPr>
              <w:ind w:left="33"/>
            </w:pPr>
          </w:p>
          <w:p w14:paraId="15C78039" w14:textId="77777777" w:rsidR="008A7E7B" w:rsidRPr="009226F0" w:rsidRDefault="008A7E7B" w:rsidP="00565008">
            <w:pPr>
              <w:ind w:left="33"/>
            </w:pPr>
          </w:p>
          <w:p w14:paraId="527D639D" w14:textId="77777777" w:rsidR="008A7E7B" w:rsidRPr="009226F0" w:rsidRDefault="008A7E7B" w:rsidP="00565008">
            <w:pPr>
              <w:ind w:left="33"/>
            </w:pPr>
          </w:p>
          <w:p w14:paraId="5101B52C" w14:textId="77777777" w:rsidR="008A7E7B" w:rsidRPr="009226F0" w:rsidRDefault="008A7E7B" w:rsidP="00565008">
            <w:pPr>
              <w:ind w:left="33"/>
            </w:pPr>
          </w:p>
          <w:p w14:paraId="3C8EC45C" w14:textId="77777777" w:rsidR="008A7E7B" w:rsidRPr="009226F0" w:rsidRDefault="008A7E7B" w:rsidP="00565008">
            <w:pPr>
              <w:ind w:left="33"/>
            </w:pPr>
          </w:p>
          <w:p w14:paraId="326DC100" w14:textId="77777777" w:rsidR="008A7E7B" w:rsidRPr="009226F0" w:rsidRDefault="008A7E7B" w:rsidP="00565008">
            <w:pPr>
              <w:ind w:left="33"/>
            </w:pPr>
          </w:p>
          <w:p w14:paraId="06FAAB6C" w14:textId="77777777" w:rsidR="008A7E7B" w:rsidRPr="009226F0" w:rsidRDefault="008A7E7B" w:rsidP="00274C92">
            <w:pPr>
              <w:numPr>
                <w:ilvl w:val="0"/>
                <w:numId w:val="14"/>
              </w:numPr>
              <w:tabs>
                <w:tab w:val="clear" w:pos="915"/>
              </w:tabs>
              <w:ind w:left="468" w:hanging="435"/>
            </w:pPr>
            <w:r w:rsidRPr="009226F0">
              <w:t xml:space="preserve">Respondent </w:t>
            </w:r>
          </w:p>
          <w:p w14:paraId="0A821549" w14:textId="77777777" w:rsidR="008A7E7B" w:rsidRPr="009226F0" w:rsidRDefault="008A7E7B" w:rsidP="008A7E7B">
            <w:pPr>
              <w:ind w:left="33"/>
            </w:pPr>
          </w:p>
          <w:p w14:paraId="66FDCF4E" w14:textId="77777777" w:rsidR="008A7E7B" w:rsidRPr="009226F0" w:rsidRDefault="008A7E7B" w:rsidP="008A7E7B">
            <w:pPr>
              <w:ind w:left="33"/>
            </w:pPr>
          </w:p>
          <w:p w14:paraId="3BEE236D" w14:textId="77777777" w:rsidR="008A7E7B" w:rsidRPr="009226F0" w:rsidRDefault="008A7E7B" w:rsidP="008A7E7B">
            <w:pPr>
              <w:ind w:left="33"/>
            </w:pPr>
          </w:p>
          <w:p w14:paraId="0CCC0888" w14:textId="77777777" w:rsidR="008A7E7B" w:rsidRPr="009226F0" w:rsidRDefault="008A7E7B" w:rsidP="008A7E7B">
            <w:pPr>
              <w:ind w:left="33"/>
            </w:pPr>
          </w:p>
          <w:p w14:paraId="4A990D24" w14:textId="77777777" w:rsidR="008A7E7B" w:rsidRPr="009226F0" w:rsidRDefault="008A7E7B" w:rsidP="008A7E7B">
            <w:pPr>
              <w:ind w:left="33"/>
            </w:pPr>
          </w:p>
          <w:p w14:paraId="603CC4DB" w14:textId="77777777" w:rsidR="008A7E7B" w:rsidRPr="009226F0" w:rsidRDefault="008A7E7B" w:rsidP="008A7E7B">
            <w:pPr>
              <w:ind w:left="33"/>
            </w:pPr>
          </w:p>
          <w:p w14:paraId="5BAD3425" w14:textId="77777777" w:rsidR="008A7E7B" w:rsidRPr="009226F0" w:rsidRDefault="008A7E7B" w:rsidP="008A7E7B">
            <w:pPr>
              <w:ind w:left="33"/>
            </w:pPr>
          </w:p>
          <w:p w14:paraId="0C7D08AC" w14:textId="77777777" w:rsidR="008A7E7B" w:rsidRPr="009226F0" w:rsidRDefault="008A7E7B" w:rsidP="008A7E7B">
            <w:pPr>
              <w:ind w:left="33"/>
            </w:pPr>
          </w:p>
          <w:p w14:paraId="248AC682" w14:textId="77777777" w:rsidR="001660B7" w:rsidRPr="009226F0" w:rsidRDefault="001660B7" w:rsidP="00274C92">
            <w:pPr>
              <w:numPr>
                <w:ilvl w:val="0"/>
                <w:numId w:val="14"/>
              </w:numPr>
              <w:tabs>
                <w:tab w:val="clear" w:pos="915"/>
              </w:tabs>
              <w:ind w:left="468" w:hanging="435"/>
            </w:pPr>
            <w:r w:rsidRPr="009226F0">
              <w:t xml:space="preserve">Appellant </w:t>
            </w:r>
          </w:p>
          <w:p w14:paraId="37A31054" w14:textId="77777777" w:rsidR="001660B7" w:rsidRPr="009226F0" w:rsidRDefault="001660B7" w:rsidP="001660B7">
            <w:pPr>
              <w:ind w:left="33"/>
            </w:pPr>
          </w:p>
          <w:p w14:paraId="7DC8C081" w14:textId="77777777" w:rsidR="001660B7" w:rsidRPr="009226F0" w:rsidRDefault="001660B7" w:rsidP="001660B7">
            <w:pPr>
              <w:ind w:left="33"/>
            </w:pPr>
          </w:p>
          <w:p w14:paraId="0477E574" w14:textId="77777777" w:rsidR="001660B7" w:rsidRPr="009226F0" w:rsidRDefault="001660B7" w:rsidP="001660B7">
            <w:pPr>
              <w:ind w:left="33"/>
            </w:pPr>
          </w:p>
          <w:p w14:paraId="3FD9042A" w14:textId="77777777" w:rsidR="001660B7" w:rsidRPr="009226F0" w:rsidRDefault="001660B7" w:rsidP="001660B7">
            <w:pPr>
              <w:ind w:left="33"/>
            </w:pPr>
          </w:p>
          <w:p w14:paraId="052D4810" w14:textId="77777777" w:rsidR="001660B7" w:rsidRPr="009226F0" w:rsidRDefault="001660B7" w:rsidP="001660B7">
            <w:pPr>
              <w:ind w:left="33"/>
            </w:pPr>
          </w:p>
          <w:p w14:paraId="62D3F89E" w14:textId="77777777" w:rsidR="00F7006C" w:rsidRPr="009226F0" w:rsidRDefault="00F7006C" w:rsidP="00274C92">
            <w:pPr>
              <w:ind w:left="468" w:hanging="435"/>
              <w:rPr>
                <w:bCs/>
              </w:rPr>
            </w:pPr>
          </w:p>
          <w:p w14:paraId="2780AF0D" w14:textId="77777777" w:rsidR="00F7006C" w:rsidRPr="009226F0" w:rsidRDefault="00F7006C" w:rsidP="009226F0">
            <w:pPr>
              <w:rPr>
                <w:bCs/>
              </w:rPr>
            </w:pPr>
          </w:p>
          <w:p w14:paraId="46FC4A0D" w14:textId="77777777" w:rsidR="00F7006C" w:rsidRPr="009226F0" w:rsidRDefault="00F7006C" w:rsidP="00274C92">
            <w:pPr>
              <w:ind w:left="468" w:hanging="435"/>
              <w:rPr>
                <w:bCs/>
              </w:rPr>
            </w:pPr>
          </w:p>
        </w:tc>
      </w:tr>
    </w:tbl>
    <w:p w14:paraId="4DC2ECC6" w14:textId="77777777" w:rsidR="00F7006C" w:rsidRPr="009226F0" w:rsidRDefault="00F7006C" w:rsidP="00274C92"/>
    <w:sectPr w:rsidR="00F7006C" w:rsidRPr="009226F0" w:rsidSect="00835656">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1BD3" w14:textId="77777777" w:rsidR="00A90A1D" w:rsidRDefault="00A90A1D">
      <w:r>
        <w:separator/>
      </w:r>
    </w:p>
  </w:endnote>
  <w:endnote w:type="continuationSeparator" w:id="0">
    <w:p w14:paraId="46F95D56" w14:textId="77777777" w:rsidR="00A90A1D" w:rsidRDefault="00A90A1D">
      <w:r>
        <w:continuationSeparator/>
      </w:r>
    </w:p>
  </w:endnote>
  <w:endnote w:type="continuationNotice" w:id="1">
    <w:p w14:paraId="7EB944F7" w14:textId="77777777" w:rsidR="00A90A1D" w:rsidRDefault="00A9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81875" w:rsidRDefault="00881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32434A0" w14:textId="77777777" w:rsidR="00881875" w:rsidRDefault="00881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8F8C" w14:textId="45B9B113" w:rsidR="00881875" w:rsidRPr="00BA7C0E" w:rsidRDefault="00881875">
    <w:pPr>
      <w:pStyle w:val="Footer"/>
      <w:jc w:val="center"/>
      <w:rPr>
        <w:snapToGrid w:val="0"/>
      </w:rPr>
    </w:pPr>
    <w:r>
      <w:rPr>
        <w:snapToGrid w:val="0"/>
      </w:rPr>
      <w:fldChar w:fldCharType="begin"/>
    </w:r>
    <w:r>
      <w:rPr>
        <w:snapToGrid w:val="0"/>
      </w:rPr>
      <w:instrText xml:space="preserve"> FILENAME   \* MERGEFORMAT </w:instrText>
    </w:r>
    <w:r>
      <w:rPr>
        <w:snapToGrid w:val="0"/>
      </w:rPr>
      <w:fldChar w:fldCharType="separate"/>
    </w:r>
    <w:r w:rsidR="00B75A7B">
      <w:rPr>
        <w:noProof/>
        <w:snapToGrid w:val="0"/>
      </w:rPr>
      <w:t>02.02.01 - Complaint and Appeal Process, Rev. 03-14-23</w:t>
    </w:r>
    <w:r>
      <w:rPr>
        <w:snapToGrid w:val="0"/>
      </w:rPr>
      <w:fldChar w:fldCharType="end"/>
    </w:r>
    <w:r>
      <w:rPr>
        <w:snapToGrid w:val="0"/>
      </w:rPr>
      <w:t>,</w:t>
    </w:r>
    <w:r w:rsidRPr="00BA7C0E">
      <w:rPr>
        <w:snapToGrid w:val="0"/>
      </w:rPr>
      <w:t xml:space="preserve"> Page </w:t>
    </w:r>
    <w:r w:rsidRPr="00BA7C0E">
      <w:rPr>
        <w:snapToGrid w:val="0"/>
      </w:rPr>
      <w:fldChar w:fldCharType="begin"/>
    </w:r>
    <w:r w:rsidRPr="00BA7C0E">
      <w:rPr>
        <w:snapToGrid w:val="0"/>
      </w:rPr>
      <w:instrText xml:space="preserve"> PAGE </w:instrText>
    </w:r>
    <w:r w:rsidRPr="00BA7C0E">
      <w:rPr>
        <w:snapToGrid w:val="0"/>
      </w:rPr>
      <w:fldChar w:fldCharType="separate"/>
    </w:r>
    <w:r>
      <w:rPr>
        <w:noProof/>
        <w:snapToGrid w:val="0"/>
      </w:rPr>
      <w:t>1</w:t>
    </w:r>
    <w:r w:rsidRPr="00BA7C0E">
      <w:rPr>
        <w:snapToGrid w:val="0"/>
      </w:rPr>
      <w:fldChar w:fldCharType="end"/>
    </w:r>
    <w:r w:rsidRPr="00BA7C0E">
      <w:rPr>
        <w:snapToGrid w:val="0"/>
      </w:rPr>
      <w:t xml:space="preserve"> of </w:t>
    </w:r>
    <w:r w:rsidRPr="00BA7C0E">
      <w:rPr>
        <w:snapToGrid w:val="0"/>
      </w:rPr>
      <w:fldChar w:fldCharType="begin"/>
    </w:r>
    <w:r w:rsidRPr="00BA7C0E">
      <w:rPr>
        <w:snapToGrid w:val="0"/>
      </w:rPr>
      <w:instrText xml:space="preserve"> NUMPAGES </w:instrText>
    </w:r>
    <w:r w:rsidRPr="00BA7C0E">
      <w:rPr>
        <w:snapToGrid w:val="0"/>
      </w:rPr>
      <w:fldChar w:fldCharType="separate"/>
    </w:r>
    <w:r>
      <w:rPr>
        <w:noProof/>
        <w:snapToGrid w:val="0"/>
      </w:rPr>
      <w:t>15</w:t>
    </w:r>
    <w:r w:rsidRPr="00BA7C0E">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DE82" w14:textId="77777777" w:rsidR="00401EF9" w:rsidRDefault="0040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CA39" w14:textId="77777777" w:rsidR="00A90A1D" w:rsidRDefault="00A90A1D">
      <w:r>
        <w:separator/>
      </w:r>
    </w:p>
  </w:footnote>
  <w:footnote w:type="continuationSeparator" w:id="0">
    <w:p w14:paraId="1336BE8F" w14:textId="77777777" w:rsidR="00A90A1D" w:rsidRDefault="00A90A1D">
      <w:r>
        <w:continuationSeparator/>
      </w:r>
    </w:p>
  </w:footnote>
  <w:footnote w:type="continuationNotice" w:id="1">
    <w:p w14:paraId="4C7EB1AE" w14:textId="77777777" w:rsidR="00A90A1D" w:rsidRDefault="00A90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3D9" w14:textId="77777777" w:rsidR="00401EF9" w:rsidRDefault="0040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19F" w14:textId="77777777" w:rsidR="00401EF9" w:rsidRDefault="00401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8CDF" w14:textId="77777777" w:rsidR="00401EF9" w:rsidRDefault="0040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2F8C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46B4D07A"/>
    <w:lvl w:ilvl="0" w:tplc="A9D622EA">
      <w:start w:val="1"/>
      <w:numFmt w:val="decimal"/>
      <w:lvlText w:val="%1."/>
      <w:lvlJc w:val="left"/>
      <w:pPr>
        <w:tabs>
          <w:tab w:val="num" w:pos="1440"/>
        </w:tabs>
        <w:ind w:left="1440" w:hanging="360"/>
      </w:pPr>
    </w:lvl>
    <w:lvl w:ilvl="1" w:tplc="D4ECF632">
      <w:numFmt w:val="decimal"/>
      <w:lvlText w:val=""/>
      <w:lvlJc w:val="left"/>
    </w:lvl>
    <w:lvl w:ilvl="2" w:tplc="63E82774">
      <w:numFmt w:val="decimal"/>
      <w:lvlText w:val=""/>
      <w:lvlJc w:val="left"/>
    </w:lvl>
    <w:lvl w:ilvl="3" w:tplc="0610EFF8">
      <w:numFmt w:val="decimal"/>
      <w:lvlText w:val=""/>
      <w:lvlJc w:val="left"/>
    </w:lvl>
    <w:lvl w:ilvl="4" w:tplc="7B981890">
      <w:numFmt w:val="decimal"/>
      <w:lvlText w:val=""/>
      <w:lvlJc w:val="left"/>
    </w:lvl>
    <w:lvl w:ilvl="5" w:tplc="C330B0E2">
      <w:numFmt w:val="decimal"/>
      <w:lvlText w:val=""/>
      <w:lvlJc w:val="left"/>
    </w:lvl>
    <w:lvl w:ilvl="6" w:tplc="728CF804">
      <w:numFmt w:val="decimal"/>
      <w:lvlText w:val=""/>
      <w:lvlJc w:val="left"/>
    </w:lvl>
    <w:lvl w:ilvl="7" w:tplc="7C1E2F84">
      <w:numFmt w:val="decimal"/>
      <w:lvlText w:val=""/>
      <w:lvlJc w:val="left"/>
    </w:lvl>
    <w:lvl w:ilvl="8" w:tplc="48B47892">
      <w:numFmt w:val="decimal"/>
      <w:lvlText w:val=""/>
      <w:lvlJc w:val="left"/>
    </w:lvl>
  </w:abstractNum>
  <w:abstractNum w:abstractNumId="2" w15:restartNumberingAfterBreak="0">
    <w:nsid w:val="FFFFFF7E"/>
    <w:multiLevelType w:val="hybridMultilevel"/>
    <w:tmpl w:val="ABFEE17E"/>
    <w:lvl w:ilvl="0" w:tplc="E7EAAD60">
      <w:start w:val="1"/>
      <w:numFmt w:val="decimal"/>
      <w:lvlText w:val="%1."/>
      <w:lvlJc w:val="left"/>
      <w:pPr>
        <w:tabs>
          <w:tab w:val="num" w:pos="1080"/>
        </w:tabs>
        <w:ind w:left="1080" w:hanging="360"/>
      </w:pPr>
    </w:lvl>
    <w:lvl w:ilvl="1" w:tplc="D946117E">
      <w:numFmt w:val="decimal"/>
      <w:lvlText w:val=""/>
      <w:lvlJc w:val="left"/>
    </w:lvl>
    <w:lvl w:ilvl="2" w:tplc="520C2DB4">
      <w:numFmt w:val="decimal"/>
      <w:lvlText w:val=""/>
      <w:lvlJc w:val="left"/>
    </w:lvl>
    <w:lvl w:ilvl="3" w:tplc="CD503092">
      <w:numFmt w:val="decimal"/>
      <w:lvlText w:val=""/>
      <w:lvlJc w:val="left"/>
    </w:lvl>
    <w:lvl w:ilvl="4" w:tplc="B484C5AA">
      <w:numFmt w:val="decimal"/>
      <w:lvlText w:val=""/>
      <w:lvlJc w:val="left"/>
    </w:lvl>
    <w:lvl w:ilvl="5" w:tplc="7D8E548E">
      <w:numFmt w:val="decimal"/>
      <w:lvlText w:val=""/>
      <w:lvlJc w:val="left"/>
    </w:lvl>
    <w:lvl w:ilvl="6" w:tplc="324E2178">
      <w:numFmt w:val="decimal"/>
      <w:lvlText w:val=""/>
      <w:lvlJc w:val="left"/>
    </w:lvl>
    <w:lvl w:ilvl="7" w:tplc="70BC3F14">
      <w:numFmt w:val="decimal"/>
      <w:lvlText w:val=""/>
      <w:lvlJc w:val="left"/>
    </w:lvl>
    <w:lvl w:ilvl="8" w:tplc="669012D6">
      <w:numFmt w:val="decimal"/>
      <w:lvlText w:val=""/>
      <w:lvlJc w:val="left"/>
    </w:lvl>
  </w:abstractNum>
  <w:abstractNum w:abstractNumId="3" w15:restartNumberingAfterBreak="0">
    <w:nsid w:val="FFFFFF7F"/>
    <w:multiLevelType w:val="hybridMultilevel"/>
    <w:tmpl w:val="BDB690B2"/>
    <w:lvl w:ilvl="0" w:tplc="EBBAC6AE">
      <w:start w:val="1"/>
      <w:numFmt w:val="decimal"/>
      <w:lvlText w:val="%1."/>
      <w:lvlJc w:val="left"/>
      <w:pPr>
        <w:tabs>
          <w:tab w:val="num" w:pos="720"/>
        </w:tabs>
        <w:ind w:left="720" w:hanging="360"/>
      </w:pPr>
    </w:lvl>
    <w:lvl w:ilvl="1" w:tplc="A950FA08">
      <w:numFmt w:val="decimal"/>
      <w:lvlText w:val=""/>
      <w:lvlJc w:val="left"/>
    </w:lvl>
    <w:lvl w:ilvl="2" w:tplc="961C3E1E">
      <w:numFmt w:val="decimal"/>
      <w:lvlText w:val=""/>
      <w:lvlJc w:val="left"/>
    </w:lvl>
    <w:lvl w:ilvl="3" w:tplc="8BFA9B24">
      <w:numFmt w:val="decimal"/>
      <w:lvlText w:val=""/>
      <w:lvlJc w:val="left"/>
    </w:lvl>
    <w:lvl w:ilvl="4" w:tplc="60A89D86">
      <w:numFmt w:val="decimal"/>
      <w:lvlText w:val=""/>
      <w:lvlJc w:val="left"/>
    </w:lvl>
    <w:lvl w:ilvl="5" w:tplc="9F60C71A">
      <w:numFmt w:val="decimal"/>
      <w:lvlText w:val=""/>
      <w:lvlJc w:val="left"/>
    </w:lvl>
    <w:lvl w:ilvl="6" w:tplc="CDE69520">
      <w:numFmt w:val="decimal"/>
      <w:lvlText w:val=""/>
      <w:lvlJc w:val="left"/>
    </w:lvl>
    <w:lvl w:ilvl="7" w:tplc="9A74DE4C">
      <w:numFmt w:val="decimal"/>
      <w:lvlText w:val=""/>
      <w:lvlJc w:val="left"/>
    </w:lvl>
    <w:lvl w:ilvl="8" w:tplc="9D3458B4">
      <w:numFmt w:val="decimal"/>
      <w:lvlText w:val=""/>
      <w:lvlJc w:val="left"/>
    </w:lvl>
  </w:abstractNum>
  <w:abstractNum w:abstractNumId="4" w15:restartNumberingAfterBreak="0">
    <w:nsid w:val="FFFFFF80"/>
    <w:multiLevelType w:val="singleLevel"/>
    <w:tmpl w:val="F522CF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hybridMultilevel"/>
    <w:tmpl w:val="EF320C86"/>
    <w:lvl w:ilvl="0" w:tplc="88D01294">
      <w:start w:val="1"/>
      <w:numFmt w:val="bullet"/>
      <w:lvlText w:val=""/>
      <w:lvlJc w:val="left"/>
      <w:pPr>
        <w:tabs>
          <w:tab w:val="num" w:pos="1440"/>
        </w:tabs>
        <w:ind w:left="1440" w:hanging="360"/>
      </w:pPr>
      <w:rPr>
        <w:rFonts w:ascii="Symbol" w:hAnsi="Symbol" w:hint="default"/>
      </w:rPr>
    </w:lvl>
    <w:lvl w:ilvl="1" w:tplc="346A27B0">
      <w:numFmt w:val="decimal"/>
      <w:lvlText w:val=""/>
      <w:lvlJc w:val="left"/>
    </w:lvl>
    <w:lvl w:ilvl="2" w:tplc="FCF4A92E">
      <w:numFmt w:val="decimal"/>
      <w:lvlText w:val=""/>
      <w:lvlJc w:val="left"/>
    </w:lvl>
    <w:lvl w:ilvl="3" w:tplc="FD4259B0">
      <w:numFmt w:val="decimal"/>
      <w:lvlText w:val=""/>
      <w:lvlJc w:val="left"/>
    </w:lvl>
    <w:lvl w:ilvl="4" w:tplc="19A8C910">
      <w:numFmt w:val="decimal"/>
      <w:lvlText w:val=""/>
      <w:lvlJc w:val="left"/>
    </w:lvl>
    <w:lvl w:ilvl="5" w:tplc="2954DE62">
      <w:numFmt w:val="decimal"/>
      <w:lvlText w:val=""/>
      <w:lvlJc w:val="left"/>
    </w:lvl>
    <w:lvl w:ilvl="6" w:tplc="1212C046">
      <w:numFmt w:val="decimal"/>
      <w:lvlText w:val=""/>
      <w:lvlJc w:val="left"/>
    </w:lvl>
    <w:lvl w:ilvl="7" w:tplc="BE30F152">
      <w:numFmt w:val="decimal"/>
      <w:lvlText w:val=""/>
      <w:lvlJc w:val="left"/>
    </w:lvl>
    <w:lvl w:ilvl="8" w:tplc="8C647A42">
      <w:numFmt w:val="decimal"/>
      <w:lvlText w:val=""/>
      <w:lvlJc w:val="left"/>
    </w:lvl>
  </w:abstractNum>
  <w:abstractNum w:abstractNumId="6" w15:restartNumberingAfterBreak="0">
    <w:nsid w:val="FFFFFF82"/>
    <w:multiLevelType w:val="singleLevel"/>
    <w:tmpl w:val="1E68FC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C09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4ED802FC"/>
    <w:lvl w:ilvl="0" w:tplc="412E07BE">
      <w:start w:val="1"/>
      <w:numFmt w:val="decimal"/>
      <w:lvlText w:val="%1."/>
      <w:lvlJc w:val="left"/>
      <w:pPr>
        <w:tabs>
          <w:tab w:val="num" w:pos="360"/>
        </w:tabs>
        <w:ind w:left="360" w:hanging="360"/>
      </w:pPr>
    </w:lvl>
    <w:lvl w:ilvl="1" w:tplc="8506B1EE">
      <w:numFmt w:val="decimal"/>
      <w:lvlText w:val=""/>
      <w:lvlJc w:val="left"/>
    </w:lvl>
    <w:lvl w:ilvl="2" w:tplc="6360B2FC">
      <w:numFmt w:val="decimal"/>
      <w:lvlText w:val=""/>
      <w:lvlJc w:val="left"/>
    </w:lvl>
    <w:lvl w:ilvl="3" w:tplc="23BA0032">
      <w:numFmt w:val="decimal"/>
      <w:lvlText w:val=""/>
      <w:lvlJc w:val="left"/>
    </w:lvl>
    <w:lvl w:ilvl="4" w:tplc="ECC4B352">
      <w:numFmt w:val="decimal"/>
      <w:lvlText w:val=""/>
      <w:lvlJc w:val="left"/>
    </w:lvl>
    <w:lvl w:ilvl="5" w:tplc="D45A13C4">
      <w:numFmt w:val="decimal"/>
      <w:lvlText w:val=""/>
      <w:lvlJc w:val="left"/>
    </w:lvl>
    <w:lvl w:ilvl="6" w:tplc="CB28365A">
      <w:numFmt w:val="decimal"/>
      <w:lvlText w:val=""/>
      <w:lvlJc w:val="left"/>
    </w:lvl>
    <w:lvl w:ilvl="7" w:tplc="A858A904">
      <w:numFmt w:val="decimal"/>
      <w:lvlText w:val=""/>
      <w:lvlJc w:val="left"/>
    </w:lvl>
    <w:lvl w:ilvl="8" w:tplc="83D2977A">
      <w:numFmt w:val="decimal"/>
      <w:lvlText w:val=""/>
      <w:lvlJc w:val="left"/>
    </w:lvl>
  </w:abstractNum>
  <w:abstractNum w:abstractNumId="9" w15:restartNumberingAfterBreak="0">
    <w:nsid w:val="FFFFFF89"/>
    <w:multiLevelType w:val="singleLevel"/>
    <w:tmpl w:val="758E5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26C5"/>
    <w:multiLevelType w:val="hybridMultilevel"/>
    <w:tmpl w:val="2A4E35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E177D"/>
    <w:multiLevelType w:val="hybridMultilevel"/>
    <w:tmpl w:val="B7560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A3954"/>
    <w:multiLevelType w:val="singleLevel"/>
    <w:tmpl w:val="A1CA583A"/>
    <w:lvl w:ilvl="0">
      <w:start w:val="1"/>
      <w:numFmt w:val="decimal"/>
      <w:lvlText w:val="%1)"/>
      <w:lvlJc w:val="left"/>
      <w:pPr>
        <w:tabs>
          <w:tab w:val="num" w:pos="2520"/>
        </w:tabs>
        <w:ind w:left="2520" w:hanging="360"/>
      </w:pPr>
      <w:rPr>
        <w:rFonts w:hint="default"/>
      </w:rPr>
    </w:lvl>
  </w:abstractNum>
  <w:abstractNum w:abstractNumId="13" w15:restartNumberingAfterBreak="0">
    <w:nsid w:val="0AF45AEB"/>
    <w:multiLevelType w:val="hybridMultilevel"/>
    <w:tmpl w:val="407C3C52"/>
    <w:lvl w:ilvl="0" w:tplc="55E0D18A">
      <w:start w:val="1"/>
      <w:numFmt w:val="bullet"/>
      <w:lvlText w:val=""/>
      <w:lvlJc w:val="left"/>
      <w:pPr>
        <w:tabs>
          <w:tab w:val="num" w:pos="722"/>
        </w:tabs>
        <w:ind w:left="722" w:hanging="360"/>
      </w:pPr>
      <w:rPr>
        <w:rFonts w:ascii="Symbol" w:hAnsi="Symbol" w:hint="default"/>
      </w:rPr>
    </w:lvl>
    <w:lvl w:ilvl="1" w:tplc="53AA0E46" w:tentative="1">
      <w:start w:val="1"/>
      <w:numFmt w:val="bullet"/>
      <w:lvlText w:val="o"/>
      <w:lvlJc w:val="left"/>
      <w:pPr>
        <w:tabs>
          <w:tab w:val="num" w:pos="1442"/>
        </w:tabs>
        <w:ind w:left="1442" w:hanging="360"/>
      </w:pPr>
      <w:rPr>
        <w:rFonts w:ascii="Courier New" w:hAnsi="Courier New" w:hint="default"/>
      </w:rPr>
    </w:lvl>
    <w:lvl w:ilvl="2" w:tplc="0C9E5236" w:tentative="1">
      <w:start w:val="1"/>
      <w:numFmt w:val="bullet"/>
      <w:lvlText w:val=""/>
      <w:lvlJc w:val="left"/>
      <w:pPr>
        <w:tabs>
          <w:tab w:val="num" w:pos="2162"/>
        </w:tabs>
        <w:ind w:left="2162" w:hanging="360"/>
      </w:pPr>
      <w:rPr>
        <w:rFonts w:ascii="Wingdings" w:hAnsi="Wingdings" w:hint="default"/>
      </w:rPr>
    </w:lvl>
    <w:lvl w:ilvl="3" w:tplc="56A2F960" w:tentative="1">
      <w:start w:val="1"/>
      <w:numFmt w:val="bullet"/>
      <w:lvlText w:val=""/>
      <w:lvlJc w:val="left"/>
      <w:pPr>
        <w:tabs>
          <w:tab w:val="num" w:pos="2882"/>
        </w:tabs>
        <w:ind w:left="2882" w:hanging="360"/>
      </w:pPr>
      <w:rPr>
        <w:rFonts w:ascii="Symbol" w:hAnsi="Symbol" w:hint="default"/>
      </w:rPr>
    </w:lvl>
    <w:lvl w:ilvl="4" w:tplc="6F464778" w:tentative="1">
      <w:start w:val="1"/>
      <w:numFmt w:val="bullet"/>
      <w:lvlText w:val="o"/>
      <w:lvlJc w:val="left"/>
      <w:pPr>
        <w:tabs>
          <w:tab w:val="num" w:pos="3602"/>
        </w:tabs>
        <w:ind w:left="3602" w:hanging="360"/>
      </w:pPr>
      <w:rPr>
        <w:rFonts w:ascii="Courier New" w:hAnsi="Courier New" w:hint="default"/>
      </w:rPr>
    </w:lvl>
    <w:lvl w:ilvl="5" w:tplc="3E6ABE2A" w:tentative="1">
      <w:start w:val="1"/>
      <w:numFmt w:val="bullet"/>
      <w:lvlText w:val=""/>
      <w:lvlJc w:val="left"/>
      <w:pPr>
        <w:tabs>
          <w:tab w:val="num" w:pos="4322"/>
        </w:tabs>
        <w:ind w:left="4322" w:hanging="360"/>
      </w:pPr>
      <w:rPr>
        <w:rFonts w:ascii="Wingdings" w:hAnsi="Wingdings" w:hint="default"/>
      </w:rPr>
    </w:lvl>
    <w:lvl w:ilvl="6" w:tplc="E3D2AAB2" w:tentative="1">
      <w:start w:val="1"/>
      <w:numFmt w:val="bullet"/>
      <w:lvlText w:val=""/>
      <w:lvlJc w:val="left"/>
      <w:pPr>
        <w:tabs>
          <w:tab w:val="num" w:pos="5042"/>
        </w:tabs>
        <w:ind w:left="5042" w:hanging="360"/>
      </w:pPr>
      <w:rPr>
        <w:rFonts w:ascii="Symbol" w:hAnsi="Symbol" w:hint="default"/>
      </w:rPr>
    </w:lvl>
    <w:lvl w:ilvl="7" w:tplc="1E5289FE" w:tentative="1">
      <w:start w:val="1"/>
      <w:numFmt w:val="bullet"/>
      <w:lvlText w:val="o"/>
      <w:lvlJc w:val="left"/>
      <w:pPr>
        <w:tabs>
          <w:tab w:val="num" w:pos="5762"/>
        </w:tabs>
        <w:ind w:left="5762" w:hanging="360"/>
      </w:pPr>
      <w:rPr>
        <w:rFonts w:ascii="Courier New" w:hAnsi="Courier New" w:hint="default"/>
      </w:rPr>
    </w:lvl>
    <w:lvl w:ilvl="8" w:tplc="47F28274" w:tentative="1">
      <w:start w:val="1"/>
      <w:numFmt w:val="bullet"/>
      <w:lvlText w:val=""/>
      <w:lvlJc w:val="left"/>
      <w:pPr>
        <w:tabs>
          <w:tab w:val="num" w:pos="6482"/>
        </w:tabs>
        <w:ind w:left="6482" w:hanging="360"/>
      </w:pPr>
      <w:rPr>
        <w:rFonts w:ascii="Wingdings" w:hAnsi="Wingdings" w:hint="default"/>
      </w:rPr>
    </w:lvl>
  </w:abstractNum>
  <w:abstractNum w:abstractNumId="14" w15:restartNumberingAfterBreak="0">
    <w:nsid w:val="108E4EE1"/>
    <w:multiLevelType w:val="hybridMultilevel"/>
    <w:tmpl w:val="A3F8DF2C"/>
    <w:lvl w:ilvl="0" w:tplc="7188F73A">
      <w:start w:val="1"/>
      <w:numFmt w:val="decimal"/>
      <w:lvlText w:val="%1."/>
      <w:lvlJc w:val="left"/>
      <w:pPr>
        <w:tabs>
          <w:tab w:val="num" w:pos="720"/>
        </w:tabs>
        <w:ind w:left="720" w:hanging="360"/>
      </w:pPr>
      <w:rPr>
        <w:rFonts w:hint="default"/>
      </w:rPr>
    </w:lvl>
    <w:lvl w:ilvl="1" w:tplc="0DCE18FA">
      <w:start w:val="1"/>
      <w:numFmt w:val="lowerLetter"/>
      <w:lvlText w:val="%2."/>
      <w:lvlJc w:val="left"/>
      <w:pPr>
        <w:tabs>
          <w:tab w:val="num" w:pos="1440"/>
        </w:tabs>
        <w:ind w:left="1440" w:hanging="360"/>
      </w:pPr>
    </w:lvl>
    <w:lvl w:ilvl="2" w:tplc="95D49524" w:tentative="1">
      <w:start w:val="1"/>
      <w:numFmt w:val="lowerRoman"/>
      <w:lvlText w:val="%3."/>
      <w:lvlJc w:val="right"/>
      <w:pPr>
        <w:tabs>
          <w:tab w:val="num" w:pos="2160"/>
        </w:tabs>
        <w:ind w:left="2160" w:hanging="180"/>
      </w:pPr>
    </w:lvl>
    <w:lvl w:ilvl="3" w:tplc="0B8E9DF6" w:tentative="1">
      <w:start w:val="1"/>
      <w:numFmt w:val="decimal"/>
      <w:lvlText w:val="%4."/>
      <w:lvlJc w:val="left"/>
      <w:pPr>
        <w:tabs>
          <w:tab w:val="num" w:pos="2880"/>
        </w:tabs>
        <w:ind w:left="2880" w:hanging="360"/>
      </w:pPr>
    </w:lvl>
    <w:lvl w:ilvl="4" w:tplc="8618C770" w:tentative="1">
      <w:start w:val="1"/>
      <w:numFmt w:val="lowerLetter"/>
      <w:lvlText w:val="%5."/>
      <w:lvlJc w:val="left"/>
      <w:pPr>
        <w:tabs>
          <w:tab w:val="num" w:pos="3600"/>
        </w:tabs>
        <w:ind w:left="3600" w:hanging="360"/>
      </w:pPr>
    </w:lvl>
    <w:lvl w:ilvl="5" w:tplc="8B3265EA" w:tentative="1">
      <w:start w:val="1"/>
      <w:numFmt w:val="lowerRoman"/>
      <w:lvlText w:val="%6."/>
      <w:lvlJc w:val="right"/>
      <w:pPr>
        <w:tabs>
          <w:tab w:val="num" w:pos="4320"/>
        </w:tabs>
        <w:ind w:left="4320" w:hanging="180"/>
      </w:pPr>
    </w:lvl>
    <w:lvl w:ilvl="6" w:tplc="23827C30" w:tentative="1">
      <w:start w:val="1"/>
      <w:numFmt w:val="decimal"/>
      <w:lvlText w:val="%7."/>
      <w:lvlJc w:val="left"/>
      <w:pPr>
        <w:tabs>
          <w:tab w:val="num" w:pos="5040"/>
        </w:tabs>
        <w:ind w:left="5040" w:hanging="360"/>
      </w:pPr>
    </w:lvl>
    <w:lvl w:ilvl="7" w:tplc="CAC4511A" w:tentative="1">
      <w:start w:val="1"/>
      <w:numFmt w:val="lowerLetter"/>
      <w:lvlText w:val="%8."/>
      <w:lvlJc w:val="left"/>
      <w:pPr>
        <w:tabs>
          <w:tab w:val="num" w:pos="5760"/>
        </w:tabs>
        <w:ind w:left="5760" w:hanging="360"/>
      </w:pPr>
    </w:lvl>
    <w:lvl w:ilvl="8" w:tplc="AD60BA68" w:tentative="1">
      <w:start w:val="1"/>
      <w:numFmt w:val="lowerRoman"/>
      <w:lvlText w:val="%9."/>
      <w:lvlJc w:val="right"/>
      <w:pPr>
        <w:tabs>
          <w:tab w:val="num" w:pos="6480"/>
        </w:tabs>
        <w:ind w:left="6480" w:hanging="180"/>
      </w:pPr>
    </w:lvl>
  </w:abstractNum>
  <w:abstractNum w:abstractNumId="15" w15:restartNumberingAfterBreak="0">
    <w:nsid w:val="277C68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C643080"/>
    <w:multiLevelType w:val="singleLevel"/>
    <w:tmpl w:val="CF1AC98A"/>
    <w:lvl w:ilvl="0">
      <w:start w:val="19"/>
      <w:numFmt w:val="decimal"/>
      <w:lvlText w:val="%1."/>
      <w:lvlJc w:val="left"/>
      <w:pPr>
        <w:tabs>
          <w:tab w:val="num" w:pos="432"/>
        </w:tabs>
        <w:ind w:left="360" w:hanging="288"/>
      </w:pPr>
    </w:lvl>
  </w:abstractNum>
  <w:abstractNum w:abstractNumId="17" w15:restartNumberingAfterBreak="0">
    <w:nsid w:val="31960B6C"/>
    <w:multiLevelType w:val="singleLevel"/>
    <w:tmpl w:val="9B56B33A"/>
    <w:lvl w:ilvl="0">
      <w:start w:val="1"/>
      <w:numFmt w:val="lowerLetter"/>
      <w:lvlText w:val="%1)"/>
      <w:lvlJc w:val="left"/>
      <w:pPr>
        <w:tabs>
          <w:tab w:val="num" w:pos="1080"/>
        </w:tabs>
        <w:ind w:left="360" w:firstLine="360"/>
      </w:pPr>
    </w:lvl>
  </w:abstractNum>
  <w:abstractNum w:abstractNumId="18" w15:restartNumberingAfterBreak="0">
    <w:nsid w:val="363C566E"/>
    <w:multiLevelType w:val="singleLevel"/>
    <w:tmpl w:val="D076C080"/>
    <w:lvl w:ilvl="0">
      <w:start w:val="19"/>
      <w:numFmt w:val="decimal"/>
      <w:lvlText w:val="%1."/>
      <w:lvlJc w:val="left"/>
      <w:pPr>
        <w:tabs>
          <w:tab w:val="num" w:pos="576"/>
        </w:tabs>
        <w:ind w:left="360" w:hanging="144"/>
      </w:pPr>
    </w:lvl>
  </w:abstractNum>
  <w:abstractNum w:abstractNumId="19" w15:restartNumberingAfterBreak="0">
    <w:nsid w:val="37ED480A"/>
    <w:multiLevelType w:val="hybridMultilevel"/>
    <w:tmpl w:val="0409000F"/>
    <w:lvl w:ilvl="0" w:tplc="DB947112">
      <w:start w:val="1"/>
      <w:numFmt w:val="decimal"/>
      <w:lvlText w:val="%1."/>
      <w:lvlJc w:val="left"/>
      <w:pPr>
        <w:tabs>
          <w:tab w:val="num" w:pos="360"/>
        </w:tabs>
        <w:ind w:left="360" w:hanging="360"/>
      </w:pPr>
    </w:lvl>
    <w:lvl w:ilvl="1" w:tplc="337A21B0">
      <w:numFmt w:val="decimal"/>
      <w:lvlText w:val=""/>
      <w:lvlJc w:val="left"/>
    </w:lvl>
    <w:lvl w:ilvl="2" w:tplc="CA942C76">
      <w:numFmt w:val="decimal"/>
      <w:lvlText w:val=""/>
      <w:lvlJc w:val="left"/>
    </w:lvl>
    <w:lvl w:ilvl="3" w:tplc="2A2C3BDC">
      <w:numFmt w:val="decimal"/>
      <w:lvlText w:val=""/>
      <w:lvlJc w:val="left"/>
    </w:lvl>
    <w:lvl w:ilvl="4" w:tplc="C75EE688">
      <w:numFmt w:val="decimal"/>
      <w:lvlText w:val=""/>
      <w:lvlJc w:val="left"/>
    </w:lvl>
    <w:lvl w:ilvl="5" w:tplc="80640270">
      <w:numFmt w:val="decimal"/>
      <w:lvlText w:val=""/>
      <w:lvlJc w:val="left"/>
    </w:lvl>
    <w:lvl w:ilvl="6" w:tplc="D08C4054">
      <w:numFmt w:val="decimal"/>
      <w:lvlText w:val=""/>
      <w:lvlJc w:val="left"/>
    </w:lvl>
    <w:lvl w:ilvl="7" w:tplc="629A3642">
      <w:numFmt w:val="decimal"/>
      <w:lvlText w:val=""/>
      <w:lvlJc w:val="left"/>
    </w:lvl>
    <w:lvl w:ilvl="8" w:tplc="14D45280">
      <w:numFmt w:val="decimal"/>
      <w:lvlText w:val=""/>
      <w:lvlJc w:val="left"/>
    </w:lvl>
  </w:abstractNum>
  <w:abstractNum w:abstractNumId="20" w15:restartNumberingAfterBreak="0">
    <w:nsid w:val="38A311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B324D8"/>
    <w:multiLevelType w:val="hybridMultilevel"/>
    <w:tmpl w:val="32E87B4C"/>
    <w:lvl w:ilvl="0" w:tplc="26142CDC">
      <w:start w:val="1"/>
      <w:numFmt w:val="decimal"/>
      <w:lvlText w:val="%1."/>
      <w:lvlJc w:val="left"/>
      <w:pPr>
        <w:tabs>
          <w:tab w:val="num" w:pos="780"/>
        </w:tabs>
        <w:ind w:left="780" w:hanging="360"/>
      </w:pPr>
      <w:rPr>
        <w:rFonts w:hint="default"/>
      </w:rPr>
    </w:lvl>
    <w:lvl w:ilvl="1" w:tplc="81562742">
      <w:numFmt w:val="decimal"/>
      <w:lvlText w:val=""/>
      <w:lvlJc w:val="left"/>
    </w:lvl>
    <w:lvl w:ilvl="2" w:tplc="51A6A00C">
      <w:numFmt w:val="decimal"/>
      <w:lvlText w:val=""/>
      <w:lvlJc w:val="left"/>
    </w:lvl>
    <w:lvl w:ilvl="3" w:tplc="6CA687BA">
      <w:numFmt w:val="decimal"/>
      <w:lvlText w:val=""/>
      <w:lvlJc w:val="left"/>
    </w:lvl>
    <w:lvl w:ilvl="4" w:tplc="7F8ECBAC">
      <w:numFmt w:val="decimal"/>
      <w:lvlText w:val=""/>
      <w:lvlJc w:val="left"/>
    </w:lvl>
    <w:lvl w:ilvl="5" w:tplc="0CBCC6EC">
      <w:numFmt w:val="decimal"/>
      <w:lvlText w:val=""/>
      <w:lvlJc w:val="left"/>
    </w:lvl>
    <w:lvl w:ilvl="6" w:tplc="C58C373C">
      <w:numFmt w:val="decimal"/>
      <w:lvlText w:val=""/>
      <w:lvlJc w:val="left"/>
    </w:lvl>
    <w:lvl w:ilvl="7" w:tplc="73CE471C">
      <w:numFmt w:val="decimal"/>
      <w:lvlText w:val=""/>
      <w:lvlJc w:val="left"/>
    </w:lvl>
    <w:lvl w:ilvl="8" w:tplc="7082B076">
      <w:numFmt w:val="decimal"/>
      <w:lvlText w:val=""/>
      <w:lvlJc w:val="left"/>
    </w:lvl>
  </w:abstractNum>
  <w:abstractNum w:abstractNumId="22" w15:restartNumberingAfterBreak="0">
    <w:nsid w:val="487C73B2"/>
    <w:multiLevelType w:val="hybridMultilevel"/>
    <w:tmpl w:val="0409001D"/>
    <w:lvl w:ilvl="0" w:tplc="29D8BA8A">
      <w:start w:val="1"/>
      <w:numFmt w:val="decimal"/>
      <w:lvlText w:val="%1)"/>
      <w:lvlJc w:val="left"/>
      <w:pPr>
        <w:tabs>
          <w:tab w:val="num" w:pos="360"/>
        </w:tabs>
        <w:ind w:left="360" w:hanging="360"/>
      </w:pPr>
    </w:lvl>
    <w:lvl w:ilvl="1" w:tplc="DAF802F2">
      <w:start w:val="1"/>
      <w:numFmt w:val="lowerLetter"/>
      <w:lvlText w:val="%2)"/>
      <w:lvlJc w:val="left"/>
      <w:pPr>
        <w:tabs>
          <w:tab w:val="num" w:pos="720"/>
        </w:tabs>
        <w:ind w:left="720" w:hanging="360"/>
      </w:pPr>
    </w:lvl>
    <w:lvl w:ilvl="2" w:tplc="44BA1076">
      <w:start w:val="1"/>
      <w:numFmt w:val="lowerRoman"/>
      <w:lvlText w:val="%3)"/>
      <w:lvlJc w:val="left"/>
      <w:pPr>
        <w:tabs>
          <w:tab w:val="num" w:pos="1080"/>
        </w:tabs>
        <w:ind w:left="1080" w:hanging="360"/>
      </w:pPr>
    </w:lvl>
    <w:lvl w:ilvl="3" w:tplc="F76ED056">
      <w:start w:val="1"/>
      <w:numFmt w:val="decimal"/>
      <w:lvlText w:val="(%4)"/>
      <w:lvlJc w:val="left"/>
      <w:pPr>
        <w:tabs>
          <w:tab w:val="num" w:pos="1440"/>
        </w:tabs>
        <w:ind w:left="1440" w:hanging="360"/>
      </w:pPr>
    </w:lvl>
    <w:lvl w:ilvl="4" w:tplc="019054F0">
      <w:start w:val="1"/>
      <w:numFmt w:val="lowerLetter"/>
      <w:lvlText w:val="(%5)"/>
      <w:lvlJc w:val="left"/>
      <w:pPr>
        <w:tabs>
          <w:tab w:val="num" w:pos="1800"/>
        </w:tabs>
        <w:ind w:left="1800" w:hanging="360"/>
      </w:pPr>
    </w:lvl>
    <w:lvl w:ilvl="5" w:tplc="097C2D3C">
      <w:start w:val="1"/>
      <w:numFmt w:val="lowerRoman"/>
      <w:lvlText w:val="(%6)"/>
      <w:lvlJc w:val="left"/>
      <w:pPr>
        <w:tabs>
          <w:tab w:val="num" w:pos="2160"/>
        </w:tabs>
        <w:ind w:left="2160" w:hanging="360"/>
      </w:pPr>
    </w:lvl>
    <w:lvl w:ilvl="6" w:tplc="B2AAABF4">
      <w:start w:val="1"/>
      <w:numFmt w:val="decimal"/>
      <w:lvlText w:val="%7."/>
      <w:lvlJc w:val="left"/>
      <w:pPr>
        <w:tabs>
          <w:tab w:val="num" w:pos="2520"/>
        </w:tabs>
        <w:ind w:left="2520" w:hanging="360"/>
      </w:pPr>
    </w:lvl>
    <w:lvl w:ilvl="7" w:tplc="4EA0CDB8">
      <w:start w:val="1"/>
      <w:numFmt w:val="lowerLetter"/>
      <w:lvlText w:val="%8."/>
      <w:lvlJc w:val="left"/>
      <w:pPr>
        <w:tabs>
          <w:tab w:val="num" w:pos="2880"/>
        </w:tabs>
        <w:ind w:left="2880" w:hanging="360"/>
      </w:pPr>
    </w:lvl>
    <w:lvl w:ilvl="8" w:tplc="ACC24162">
      <w:start w:val="1"/>
      <w:numFmt w:val="lowerRoman"/>
      <w:lvlText w:val="%9."/>
      <w:lvlJc w:val="left"/>
      <w:pPr>
        <w:tabs>
          <w:tab w:val="num" w:pos="3240"/>
        </w:tabs>
        <w:ind w:left="3240" w:hanging="360"/>
      </w:pPr>
    </w:lvl>
  </w:abstractNum>
  <w:abstractNum w:abstractNumId="23" w15:restartNumberingAfterBreak="0">
    <w:nsid w:val="50A521F2"/>
    <w:multiLevelType w:val="hybridMultilevel"/>
    <w:tmpl w:val="AD7E373C"/>
    <w:lvl w:ilvl="0" w:tplc="638441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5125E9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61606A7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2342E8E"/>
    <w:multiLevelType w:val="hybridMultilevel"/>
    <w:tmpl w:val="69704AFC"/>
    <w:lvl w:ilvl="0" w:tplc="17D0EA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BB6034"/>
    <w:multiLevelType w:val="hybridMultilevel"/>
    <w:tmpl w:val="33AE1674"/>
    <w:lvl w:ilvl="0" w:tplc="627E16A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3B2E73"/>
    <w:multiLevelType w:val="hybridMultilevel"/>
    <w:tmpl w:val="0B30AE28"/>
    <w:lvl w:ilvl="0" w:tplc="D4C06A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4B0EC1"/>
    <w:multiLevelType w:val="hybridMultilevel"/>
    <w:tmpl w:val="CF1AC98A"/>
    <w:lvl w:ilvl="0" w:tplc="F062A658">
      <w:start w:val="19"/>
      <w:numFmt w:val="decimal"/>
      <w:lvlText w:val="%1."/>
      <w:lvlJc w:val="left"/>
      <w:pPr>
        <w:tabs>
          <w:tab w:val="num" w:pos="432"/>
        </w:tabs>
        <w:ind w:left="360" w:hanging="288"/>
      </w:pPr>
    </w:lvl>
    <w:lvl w:ilvl="1" w:tplc="2D66F946">
      <w:numFmt w:val="decimal"/>
      <w:lvlText w:val=""/>
      <w:lvlJc w:val="left"/>
    </w:lvl>
    <w:lvl w:ilvl="2" w:tplc="A7EA5BD4">
      <w:numFmt w:val="decimal"/>
      <w:lvlText w:val=""/>
      <w:lvlJc w:val="left"/>
    </w:lvl>
    <w:lvl w:ilvl="3" w:tplc="60E6ECEE">
      <w:numFmt w:val="decimal"/>
      <w:lvlText w:val=""/>
      <w:lvlJc w:val="left"/>
    </w:lvl>
    <w:lvl w:ilvl="4" w:tplc="0EC2ADAC">
      <w:numFmt w:val="decimal"/>
      <w:lvlText w:val=""/>
      <w:lvlJc w:val="left"/>
    </w:lvl>
    <w:lvl w:ilvl="5" w:tplc="28DE3D44">
      <w:numFmt w:val="decimal"/>
      <w:lvlText w:val=""/>
      <w:lvlJc w:val="left"/>
    </w:lvl>
    <w:lvl w:ilvl="6" w:tplc="CE0C38F2">
      <w:numFmt w:val="decimal"/>
      <w:lvlText w:val=""/>
      <w:lvlJc w:val="left"/>
    </w:lvl>
    <w:lvl w:ilvl="7" w:tplc="105C02CA">
      <w:numFmt w:val="decimal"/>
      <w:lvlText w:val=""/>
      <w:lvlJc w:val="left"/>
    </w:lvl>
    <w:lvl w:ilvl="8" w:tplc="406009D0">
      <w:numFmt w:val="decimal"/>
      <w:lvlText w:val=""/>
      <w:lvlJc w:val="left"/>
    </w:lvl>
  </w:abstractNum>
  <w:abstractNum w:abstractNumId="30" w15:restartNumberingAfterBreak="0">
    <w:nsid w:val="6A2F5101"/>
    <w:multiLevelType w:val="hybridMultilevel"/>
    <w:tmpl w:val="400EB4A2"/>
    <w:lvl w:ilvl="0" w:tplc="B060CCDC">
      <w:start w:val="1"/>
      <w:numFmt w:val="lowerLetter"/>
      <w:lvlText w:val="%1)"/>
      <w:lvlJc w:val="left"/>
      <w:pPr>
        <w:tabs>
          <w:tab w:val="num" w:pos="1080"/>
        </w:tabs>
        <w:ind w:left="1080" w:hanging="360"/>
      </w:pPr>
      <w:rPr>
        <w:rFonts w:hint="default"/>
      </w:rPr>
    </w:lvl>
    <w:lvl w:ilvl="1" w:tplc="5CB04F6E">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444729"/>
    <w:multiLevelType w:val="hybridMultilevel"/>
    <w:tmpl w:val="BB46DF4A"/>
    <w:lvl w:ilvl="0" w:tplc="2D383A6C">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8B0E71"/>
    <w:multiLevelType w:val="hybridMultilevel"/>
    <w:tmpl w:val="194A863A"/>
    <w:lvl w:ilvl="0" w:tplc="817CE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7B667B"/>
    <w:multiLevelType w:val="hybridMultilevel"/>
    <w:tmpl w:val="F97CAD94"/>
    <w:lvl w:ilvl="0" w:tplc="73B8B8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AD39CB"/>
    <w:multiLevelType w:val="hybridMultilevel"/>
    <w:tmpl w:val="EE7E179A"/>
    <w:lvl w:ilvl="0" w:tplc="DF3C9F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1B5AB1"/>
    <w:multiLevelType w:val="hybridMultilevel"/>
    <w:tmpl w:val="72221C82"/>
    <w:lvl w:ilvl="0" w:tplc="04090011">
      <w:start w:val="1"/>
      <w:numFmt w:val="decimal"/>
      <w:lvlText w:val="%1)"/>
      <w:lvlJc w:val="left"/>
      <w:pPr>
        <w:tabs>
          <w:tab w:val="num" w:pos="720"/>
        </w:tabs>
        <w:ind w:left="720" w:hanging="360"/>
      </w:pPr>
      <w:rPr>
        <w:rFonts w:hint="default"/>
      </w:rPr>
    </w:lvl>
    <w:lvl w:ilvl="1" w:tplc="EA86AC34">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C86A4D"/>
    <w:multiLevelType w:val="hybridMultilevel"/>
    <w:tmpl w:val="A1CA583A"/>
    <w:lvl w:ilvl="0" w:tplc="D5884C26">
      <w:start w:val="1"/>
      <w:numFmt w:val="decimal"/>
      <w:lvlText w:val="%1)"/>
      <w:lvlJc w:val="left"/>
      <w:pPr>
        <w:tabs>
          <w:tab w:val="num" w:pos="2520"/>
        </w:tabs>
        <w:ind w:left="2520" w:hanging="360"/>
      </w:pPr>
      <w:rPr>
        <w:rFonts w:hint="default"/>
      </w:rPr>
    </w:lvl>
    <w:lvl w:ilvl="1" w:tplc="B97C7550">
      <w:numFmt w:val="decimal"/>
      <w:lvlText w:val=""/>
      <w:lvlJc w:val="left"/>
    </w:lvl>
    <w:lvl w:ilvl="2" w:tplc="E24AAFBE">
      <w:numFmt w:val="decimal"/>
      <w:lvlText w:val=""/>
      <w:lvlJc w:val="left"/>
    </w:lvl>
    <w:lvl w:ilvl="3" w:tplc="8AFC4DDA">
      <w:numFmt w:val="decimal"/>
      <w:lvlText w:val=""/>
      <w:lvlJc w:val="left"/>
    </w:lvl>
    <w:lvl w:ilvl="4" w:tplc="1B98F470">
      <w:numFmt w:val="decimal"/>
      <w:lvlText w:val=""/>
      <w:lvlJc w:val="left"/>
    </w:lvl>
    <w:lvl w:ilvl="5" w:tplc="1CE253CA">
      <w:numFmt w:val="decimal"/>
      <w:lvlText w:val=""/>
      <w:lvlJc w:val="left"/>
    </w:lvl>
    <w:lvl w:ilvl="6" w:tplc="E1366184">
      <w:numFmt w:val="decimal"/>
      <w:lvlText w:val=""/>
      <w:lvlJc w:val="left"/>
    </w:lvl>
    <w:lvl w:ilvl="7" w:tplc="9C644730">
      <w:numFmt w:val="decimal"/>
      <w:lvlText w:val=""/>
      <w:lvlJc w:val="left"/>
    </w:lvl>
    <w:lvl w:ilvl="8" w:tplc="4BE63CE8">
      <w:numFmt w:val="decimal"/>
      <w:lvlText w:val=""/>
      <w:lvlJc w:val="left"/>
    </w:lvl>
  </w:abstractNum>
  <w:abstractNum w:abstractNumId="37" w15:restartNumberingAfterBreak="0">
    <w:nsid w:val="7D707CF0"/>
    <w:multiLevelType w:val="hybridMultilevel"/>
    <w:tmpl w:val="0409000F"/>
    <w:lvl w:ilvl="0" w:tplc="954CE7A4">
      <w:start w:val="1"/>
      <w:numFmt w:val="decimal"/>
      <w:lvlText w:val="%1."/>
      <w:lvlJc w:val="left"/>
      <w:pPr>
        <w:tabs>
          <w:tab w:val="num" w:pos="360"/>
        </w:tabs>
        <w:ind w:left="360" w:hanging="360"/>
      </w:pPr>
    </w:lvl>
    <w:lvl w:ilvl="1" w:tplc="03D69900">
      <w:numFmt w:val="decimal"/>
      <w:lvlText w:val=""/>
      <w:lvlJc w:val="left"/>
    </w:lvl>
    <w:lvl w:ilvl="2" w:tplc="063219D6">
      <w:numFmt w:val="decimal"/>
      <w:lvlText w:val=""/>
      <w:lvlJc w:val="left"/>
    </w:lvl>
    <w:lvl w:ilvl="3" w:tplc="7B749760">
      <w:numFmt w:val="decimal"/>
      <w:lvlText w:val=""/>
      <w:lvlJc w:val="left"/>
    </w:lvl>
    <w:lvl w:ilvl="4" w:tplc="A9B4E206">
      <w:numFmt w:val="decimal"/>
      <w:lvlText w:val=""/>
      <w:lvlJc w:val="left"/>
    </w:lvl>
    <w:lvl w:ilvl="5" w:tplc="C2329C92">
      <w:numFmt w:val="decimal"/>
      <w:lvlText w:val=""/>
      <w:lvlJc w:val="left"/>
    </w:lvl>
    <w:lvl w:ilvl="6" w:tplc="F57C4AEA">
      <w:numFmt w:val="decimal"/>
      <w:lvlText w:val=""/>
      <w:lvlJc w:val="left"/>
    </w:lvl>
    <w:lvl w:ilvl="7" w:tplc="5504F3B4">
      <w:numFmt w:val="decimal"/>
      <w:lvlText w:val=""/>
      <w:lvlJc w:val="left"/>
    </w:lvl>
    <w:lvl w:ilvl="8" w:tplc="FD66B6A8">
      <w:numFmt w:val="decimal"/>
      <w:lvlText w:val=""/>
      <w:lvlJc w:val="left"/>
    </w:lvl>
  </w:abstractNum>
  <w:num w:numId="1" w16cid:durableId="416829743">
    <w:abstractNumId w:val="13"/>
  </w:num>
  <w:num w:numId="2" w16cid:durableId="720983896">
    <w:abstractNumId w:val="14"/>
  </w:num>
  <w:num w:numId="3" w16cid:durableId="1457605487">
    <w:abstractNumId w:val="36"/>
  </w:num>
  <w:num w:numId="4" w16cid:durableId="1982341674">
    <w:abstractNumId w:val="12"/>
  </w:num>
  <w:num w:numId="5" w16cid:durableId="2043507552">
    <w:abstractNumId w:val="21"/>
  </w:num>
  <w:num w:numId="6" w16cid:durableId="784082931">
    <w:abstractNumId w:val="19"/>
  </w:num>
  <w:num w:numId="7" w16cid:durableId="1717974411">
    <w:abstractNumId w:val="25"/>
  </w:num>
  <w:num w:numId="8" w16cid:durableId="956258710">
    <w:abstractNumId w:val="37"/>
  </w:num>
  <w:num w:numId="9" w16cid:durableId="249970356">
    <w:abstractNumId w:val="17"/>
  </w:num>
  <w:num w:numId="10" w16cid:durableId="1628123715">
    <w:abstractNumId w:val="16"/>
  </w:num>
  <w:num w:numId="11" w16cid:durableId="719787821">
    <w:abstractNumId w:val="29"/>
  </w:num>
  <w:num w:numId="12" w16cid:durableId="1900750350">
    <w:abstractNumId w:val="18"/>
  </w:num>
  <w:num w:numId="13" w16cid:durableId="1679111933">
    <w:abstractNumId w:val="35"/>
  </w:num>
  <w:num w:numId="14" w16cid:durableId="1239752918">
    <w:abstractNumId w:val="31"/>
  </w:num>
  <w:num w:numId="15" w16cid:durableId="592127744">
    <w:abstractNumId w:val="10"/>
  </w:num>
  <w:num w:numId="16" w16cid:durableId="2121214637">
    <w:abstractNumId w:val="9"/>
  </w:num>
  <w:num w:numId="17" w16cid:durableId="73936544">
    <w:abstractNumId w:val="7"/>
  </w:num>
  <w:num w:numId="18" w16cid:durableId="1915893259">
    <w:abstractNumId w:val="6"/>
  </w:num>
  <w:num w:numId="19" w16cid:durableId="1936748312">
    <w:abstractNumId w:val="5"/>
  </w:num>
  <w:num w:numId="20" w16cid:durableId="401029045">
    <w:abstractNumId w:val="4"/>
  </w:num>
  <w:num w:numId="21" w16cid:durableId="2029521234">
    <w:abstractNumId w:val="8"/>
  </w:num>
  <w:num w:numId="22" w16cid:durableId="836577016">
    <w:abstractNumId w:val="3"/>
  </w:num>
  <w:num w:numId="23" w16cid:durableId="494540554">
    <w:abstractNumId w:val="2"/>
  </w:num>
  <w:num w:numId="24" w16cid:durableId="1333138713">
    <w:abstractNumId w:val="1"/>
  </w:num>
  <w:num w:numId="25" w16cid:durableId="1268932009">
    <w:abstractNumId w:val="0"/>
  </w:num>
  <w:num w:numId="26" w16cid:durableId="1147673531">
    <w:abstractNumId w:val="20"/>
  </w:num>
  <w:num w:numId="27" w16cid:durableId="1859928920">
    <w:abstractNumId w:val="22"/>
  </w:num>
  <w:num w:numId="28" w16cid:durableId="1506355996">
    <w:abstractNumId w:val="15"/>
  </w:num>
  <w:num w:numId="29" w16cid:durableId="1830167390">
    <w:abstractNumId w:val="24"/>
  </w:num>
  <w:num w:numId="30" w16cid:durableId="241986864">
    <w:abstractNumId w:val="33"/>
  </w:num>
  <w:num w:numId="31" w16cid:durableId="2073388722">
    <w:abstractNumId w:val="32"/>
  </w:num>
  <w:num w:numId="32" w16cid:durableId="1054546941">
    <w:abstractNumId w:val="34"/>
  </w:num>
  <w:num w:numId="33" w16cid:durableId="1796287225">
    <w:abstractNumId w:val="28"/>
  </w:num>
  <w:num w:numId="34" w16cid:durableId="942999283">
    <w:abstractNumId w:val="26"/>
  </w:num>
  <w:num w:numId="35" w16cid:durableId="1728409042">
    <w:abstractNumId w:val="30"/>
  </w:num>
  <w:num w:numId="36" w16cid:durableId="293484632">
    <w:abstractNumId w:val="23"/>
  </w:num>
  <w:num w:numId="37" w16cid:durableId="931398602">
    <w:abstractNumId w:val="27"/>
  </w:num>
  <w:num w:numId="38" w16cid:durableId="3863423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6C"/>
    <w:rsid w:val="00004DCC"/>
    <w:rsid w:val="000108E3"/>
    <w:rsid w:val="00011E82"/>
    <w:rsid w:val="00023787"/>
    <w:rsid w:val="00025D93"/>
    <w:rsid w:val="00047190"/>
    <w:rsid w:val="000520FC"/>
    <w:rsid w:val="000707CC"/>
    <w:rsid w:val="00070FFA"/>
    <w:rsid w:val="00076FE5"/>
    <w:rsid w:val="00082ACE"/>
    <w:rsid w:val="0009043A"/>
    <w:rsid w:val="00090F32"/>
    <w:rsid w:val="0009592F"/>
    <w:rsid w:val="00095B71"/>
    <w:rsid w:val="000C4BCF"/>
    <w:rsid w:val="000C6F84"/>
    <w:rsid w:val="000D6FA6"/>
    <w:rsid w:val="000E407D"/>
    <w:rsid w:val="00105530"/>
    <w:rsid w:val="001062D8"/>
    <w:rsid w:val="0011410C"/>
    <w:rsid w:val="00122399"/>
    <w:rsid w:val="0012661B"/>
    <w:rsid w:val="00130D5C"/>
    <w:rsid w:val="00151372"/>
    <w:rsid w:val="001660B7"/>
    <w:rsid w:val="00166F8D"/>
    <w:rsid w:val="00180AB8"/>
    <w:rsid w:val="00180BB0"/>
    <w:rsid w:val="001978D5"/>
    <w:rsid w:val="001B7A95"/>
    <w:rsid w:val="001C49BC"/>
    <w:rsid w:val="001C4A95"/>
    <w:rsid w:val="0020049B"/>
    <w:rsid w:val="00204CB1"/>
    <w:rsid w:val="002147E9"/>
    <w:rsid w:val="002351D5"/>
    <w:rsid w:val="00235209"/>
    <w:rsid w:val="002414F9"/>
    <w:rsid w:val="0024374F"/>
    <w:rsid w:val="00247297"/>
    <w:rsid w:val="00255977"/>
    <w:rsid w:val="00270A29"/>
    <w:rsid w:val="00274C92"/>
    <w:rsid w:val="00280084"/>
    <w:rsid w:val="002953C9"/>
    <w:rsid w:val="002A3A52"/>
    <w:rsid w:val="002A695C"/>
    <w:rsid w:val="002B1D9C"/>
    <w:rsid w:val="002D406D"/>
    <w:rsid w:val="002D42A5"/>
    <w:rsid w:val="002D47E3"/>
    <w:rsid w:val="002E49B7"/>
    <w:rsid w:val="002F7CA9"/>
    <w:rsid w:val="003058C7"/>
    <w:rsid w:val="003129D7"/>
    <w:rsid w:val="00316237"/>
    <w:rsid w:val="00324D22"/>
    <w:rsid w:val="00327DBE"/>
    <w:rsid w:val="0033071F"/>
    <w:rsid w:val="00337DEE"/>
    <w:rsid w:val="00343024"/>
    <w:rsid w:val="003615C0"/>
    <w:rsid w:val="00366399"/>
    <w:rsid w:val="00383986"/>
    <w:rsid w:val="003B0206"/>
    <w:rsid w:val="003B63EC"/>
    <w:rsid w:val="003C4381"/>
    <w:rsid w:val="003D4949"/>
    <w:rsid w:val="003D6313"/>
    <w:rsid w:val="003F6586"/>
    <w:rsid w:val="00401EF9"/>
    <w:rsid w:val="00402137"/>
    <w:rsid w:val="00404E5E"/>
    <w:rsid w:val="004058A0"/>
    <w:rsid w:val="00413591"/>
    <w:rsid w:val="00413D16"/>
    <w:rsid w:val="00413D8F"/>
    <w:rsid w:val="00413DCF"/>
    <w:rsid w:val="00414215"/>
    <w:rsid w:val="00420585"/>
    <w:rsid w:val="0042313B"/>
    <w:rsid w:val="00434729"/>
    <w:rsid w:val="0044497A"/>
    <w:rsid w:val="00444F54"/>
    <w:rsid w:val="00446D15"/>
    <w:rsid w:val="00451758"/>
    <w:rsid w:val="00457108"/>
    <w:rsid w:val="00470312"/>
    <w:rsid w:val="0048105F"/>
    <w:rsid w:val="004A20A8"/>
    <w:rsid w:val="004A3D13"/>
    <w:rsid w:val="004A446D"/>
    <w:rsid w:val="004A4C6C"/>
    <w:rsid w:val="004B2C0E"/>
    <w:rsid w:val="004C1A21"/>
    <w:rsid w:val="004D3280"/>
    <w:rsid w:val="004E346E"/>
    <w:rsid w:val="00501662"/>
    <w:rsid w:val="00503311"/>
    <w:rsid w:val="00516A71"/>
    <w:rsid w:val="00527724"/>
    <w:rsid w:val="00536A1F"/>
    <w:rsid w:val="005375AE"/>
    <w:rsid w:val="00552F38"/>
    <w:rsid w:val="0055721B"/>
    <w:rsid w:val="00565008"/>
    <w:rsid w:val="00566A3E"/>
    <w:rsid w:val="00572DF8"/>
    <w:rsid w:val="00576D14"/>
    <w:rsid w:val="00585C9B"/>
    <w:rsid w:val="005956A1"/>
    <w:rsid w:val="005B2ADF"/>
    <w:rsid w:val="005C0E82"/>
    <w:rsid w:val="005D7901"/>
    <w:rsid w:val="005D7B1A"/>
    <w:rsid w:val="005F54AB"/>
    <w:rsid w:val="00636F1B"/>
    <w:rsid w:val="00645836"/>
    <w:rsid w:val="00656089"/>
    <w:rsid w:val="006561D7"/>
    <w:rsid w:val="00664E76"/>
    <w:rsid w:val="006704FB"/>
    <w:rsid w:val="006717F5"/>
    <w:rsid w:val="006930E6"/>
    <w:rsid w:val="006955B0"/>
    <w:rsid w:val="006A04A4"/>
    <w:rsid w:val="006A6B8E"/>
    <w:rsid w:val="006C2B31"/>
    <w:rsid w:val="006C7BD6"/>
    <w:rsid w:val="006D3C4F"/>
    <w:rsid w:val="006D6F91"/>
    <w:rsid w:val="006E1825"/>
    <w:rsid w:val="006E5854"/>
    <w:rsid w:val="006F73E7"/>
    <w:rsid w:val="00701807"/>
    <w:rsid w:val="00702A2D"/>
    <w:rsid w:val="00703A69"/>
    <w:rsid w:val="00712AD9"/>
    <w:rsid w:val="0071506C"/>
    <w:rsid w:val="00730F40"/>
    <w:rsid w:val="007536FA"/>
    <w:rsid w:val="00761F51"/>
    <w:rsid w:val="00767A81"/>
    <w:rsid w:val="00772C2F"/>
    <w:rsid w:val="00787D6D"/>
    <w:rsid w:val="00797AD7"/>
    <w:rsid w:val="007A549A"/>
    <w:rsid w:val="007B2E31"/>
    <w:rsid w:val="007C0F33"/>
    <w:rsid w:val="007D037E"/>
    <w:rsid w:val="007D5C82"/>
    <w:rsid w:val="007E279F"/>
    <w:rsid w:val="007E6B22"/>
    <w:rsid w:val="007F3FFB"/>
    <w:rsid w:val="007F66F4"/>
    <w:rsid w:val="00805F97"/>
    <w:rsid w:val="00835656"/>
    <w:rsid w:val="0083728B"/>
    <w:rsid w:val="00841521"/>
    <w:rsid w:val="0085232C"/>
    <w:rsid w:val="00857C11"/>
    <w:rsid w:val="008609B1"/>
    <w:rsid w:val="00864B2E"/>
    <w:rsid w:val="008719CB"/>
    <w:rsid w:val="0087352C"/>
    <w:rsid w:val="0087402D"/>
    <w:rsid w:val="00875BAF"/>
    <w:rsid w:val="00881875"/>
    <w:rsid w:val="008956DD"/>
    <w:rsid w:val="008A4003"/>
    <w:rsid w:val="008A7E7B"/>
    <w:rsid w:val="008B4CB4"/>
    <w:rsid w:val="008D3C1D"/>
    <w:rsid w:val="008E48C2"/>
    <w:rsid w:val="008E6443"/>
    <w:rsid w:val="008F5BF0"/>
    <w:rsid w:val="009114EA"/>
    <w:rsid w:val="00911739"/>
    <w:rsid w:val="009226F0"/>
    <w:rsid w:val="00926C3D"/>
    <w:rsid w:val="00957DD2"/>
    <w:rsid w:val="00962BEB"/>
    <w:rsid w:val="00973C8E"/>
    <w:rsid w:val="009A1390"/>
    <w:rsid w:val="009A3A50"/>
    <w:rsid w:val="009B00A4"/>
    <w:rsid w:val="009B5945"/>
    <w:rsid w:val="009D45D0"/>
    <w:rsid w:val="009F3FE6"/>
    <w:rsid w:val="009F72AF"/>
    <w:rsid w:val="00A03895"/>
    <w:rsid w:val="00A12519"/>
    <w:rsid w:val="00A42F6E"/>
    <w:rsid w:val="00A45433"/>
    <w:rsid w:val="00A45545"/>
    <w:rsid w:val="00A63085"/>
    <w:rsid w:val="00A8109C"/>
    <w:rsid w:val="00A90A1D"/>
    <w:rsid w:val="00A9347D"/>
    <w:rsid w:val="00A95A77"/>
    <w:rsid w:val="00A96B95"/>
    <w:rsid w:val="00AA4E2A"/>
    <w:rsid w:val="00AD1B3C"/>
    <w:rsid w:val="00AD39EA"/>
    <w:rsid w:val="00AF001E"/>
    <w:rsid w:val="00AF4EF9"/>
    <w:rsid w:val="00B22CDF"/>
    <w:rsid w:val="00B2386F"/>
    <w:rsid w:val="00B31810"/>
    <w:rsid w:val="00B34832"/>
    <w:rsid w:val="00B43459"/>
    <w:rsid w:val="00B4426D"/>
    <w:rsid w:val="00B51426"/>
    <w:rsid w:val="00B56F0E"/>
    <w:rsid w:val="00B74345"/>
    <w:rsid w:val="00B75A7B"/>
    <w:rsid w:val="00B92548"/>
    <w:rsid w:val="00B9381A"/>
    <w:rsid w:val="00B95CC1"/>
    <w:rsid w:val="00BA35DF"/>
    <w:rsid w:val="00BA7C0E"/>
    <w:rsid w:val="00BC48D3"/>
    <w:rsid w:val="00BD27E0"/>
    <w:rsid w:val="00BE3F34"/>
    <w:rsid w:val="00BE64F3"/>
    <w:rsid w:val="00BF3004"/>
    <w:rsid w:val="00BF5B00"/>
    <w:rsid w:val="00C13403"/>
    <w:rsid w:val="00C15BBD"/>
    <w:rsid w:val="00C1700A"/>
    <w:rsid w:val="00C23FF5"/>
    <w:rsid w:val="00C26308"/>
    <w:rsid w:val="00C36768"/>
    <w:rsid w:val="00C420A4"/>
    <w:rsid w:val="00C43AAD"/>
    <w:rsid w:val="00C44C6D"/>
    <w:rsid w:val="00C52CA2"/>
    <w:rsid w:val="00C601DA"/>
    <w:rsid w:val="00C86381"/>
    <w:rsid w:val="00C90B85"/>
    <w:rsid w:val="00C929F7"/>
    <w:rsid w:val="00CB729D"/>
    <w:rsid w:val="00CC0373"/>
    <w:rsid w:val="00CD4689"/>
    <w:rsid w:val="00D00848"/>
    <w:rsid w:val="00D138BF"/>
    <w:rsid w:val="00D404AF"/>
    <w:rsid w:val="00D45930"/>
    <w:rsid w:val="00D618A7"/>
    <w:rsid w:val="00D62485"/>
    <w:rsid w:val="00D90227"/>
    <w:rsid w:val="00DB6040"/>
    <w:rsid w:val="00DB75A1"/>
    <w:rsid w:val="00DC5506"/>
    <w:rsid w:val="00DD0466"/>
    <w:rsid w:val="00DD570A"/>
    <w:rsid w:val="00DD5B26"/>
    <w:rsid w:val="00DE393A"/>
    <w:rsid w:val="00DE604A"/>
    <w:rsid w:val="00E0412A"/>
    <w:rsid w:val="00E07373"/>
    <w:rsid w:val="00E17E6D"/>
    <w:rsid w:val="00E338D4"/>
    <w:rsid w:val="00E343F0"/>
    <w:rsid w:val="00E5105C"/>
    <w:rsid w:val="00E64944"/>
    <w:rsid w:val="00E678C8"/>
    <w:rsid w:val="00E70862"/>
    <w:rsid w:val="00E87D7B"/>
    <w:rsid w:val="00E9218C"/>
    <w:rsid w:val="00EA453B"/>
    <w:rsid w:val="00EC1C6A"/>
    <w:rsid w:val="00ED4DF1"/>
    <w:rsid w:val="00EE74BA"/>
    <w:rsid w:val="00EF2F4F"/>
    <w:rsid w:val="00EF31CF"/>
    <w:rsid w:val="00EF3B81"/>
    <w:rsid w:val="00F13766"/>
    <w:rsid w:val="00F301D0"/>
    <w:rsid w:val="00F42BB6"/>
    <w:rsid w:val="00F60B0F"/>
    <w:rsid w:val="00F7006C"/>
    <w:rsid w:val="00F83DA7"/>
    <w:rsid w:val="00FB549B"/>
    <w:rsid w:val="00FD0FC1"/>
    <w:rsid w:val="00FD2E6C"/>
    <w:rsid w:val="00FE5230"/>
    <w:rsid w:val="00FF6C50"/>
    <w:rsid w:val="012F23D1"/>
    <w:rsid w:val="014CAF05"/>
    <w:rsid w:val="031FE55E"/>
    <w:rsid w:val="0342D92F"/>
    <w:rsid w:val="0349D7D4"/>
    <w:rsid w:val="034C9524"/>
    <w:rsid w:val="03CFC25D"/>
    <w:rsid w:val="0424AEEC"/>
    <w:rsid w:val="05FEF3FA"/>
    <w:rsid w:val="06AC906A"/>
    <w:rsid w:val="076D20F4"/>
    <w:rsid w:val="07B3EF4B"/>
    <w:rsid w:val="0835E039"/>
    <w:rsid w:val="085B55D7"/>
    <w:rsid w:val="08A96DFA"/>
    <w:rsid w:val="08B35FAB"/>
    <w:rsid w:val="09AF1839"/>
    <w:rsid w:val="09DAEF52"/>
    <w:rsid w:val="0A42909D"/>
    <w:rsid w:val="0B058AD2"/>
    <w:rsid w:val="0B18F4C3"/>
    <w:rsid w:val="0BE3B2EE"/>
    <w:rsid w:val="0C15CAAD"/>
    <w:rsid w:val="0E6D1A7A"/>
    <w:rsid w:val="0E73EDBB"/>
    <w:rsid w:val="0EDDD737"/>
    <w:rsid w:val="0EEED21E"/>
    <w:rsid w:val="0F3B29E1"/>
    <w:rsid w:val="108F0805"/>
    <w:rsid w:val="1097945B"/>
    <w:rsid w:val="1160F2B8"/>
    <w:rsid w:val="11888ED5"/>
    <w:rsid w:val="1355251D"/>
    <w:rsid w:val="13561C37"/>
    <w:rsid w:val="138E27AD"/>
    <w:rsid w:val="13B32D2C"/>
    <w:rsid w:val="14304A00"/>
    <w:rsid w:val="145D99DD"/>
    <w:rsid w:val="15B141C6"/>
    <w:rsid w:val="1638EF63"/>
    <w:rsid w:val="16574EA1"/>
    <w:rsid w:val="16A080CF"/>
    <w:rsid w:val="16CF2490"/>
    <w:rsid w:val="1709F13D"/>
    <w:rsid w:val="173E813B"/>
    <w:rsid w:val="17B857A5"/>
    <w:rsid w:val="1809B649"/>
    <w:rsid w:val="180DB4F2"/>
    <w:rsid w:val="18FF505B"/>
    <w:rsid w:val="19093CC4"/>
    <w:rsid w:val="19EFD423"/>
    <w:rsid w:val="1B5EB81A"/>
    <w:rsid w:val="1BC1F02E"/>
    <w:rsid w:val="1BF4EF5A"/>
    <w:rsid w:val="1D87299A"/>
    <w:rsid w:val="1E9017E0"/>
    <w:rsid w:val="1EE5E529"/>
    <w:rsid w:val="1FAF87A2"/>
    <w:rsid w:val="1FF090D4"/>
    <w:rsid w:val="202AD7B6"/>
    <w:rsid w:val="21955E75"/>
    <w:rsid w:val="21F23A5B"/>
    <w:rsid w:val="223BDB07"/>
    <w:rsid w:val="228BACC3"/>
    <w:rsid w:val="22CD80DF"/>
    <w:rsid w:val="23AA6F57"/>
    <w:rsid w:val="23B29478"/>
    <w:rsid w:val="243EEDE2"/>
    <w:rsid w:val="248EC6DE"/>
    <w:rsid w:val="24D956E6"/>
    <w:rsid w:val="25E748FF"/>
    <w:rsid w:val="2698EB45"/>
    <w:rsid w:val="27D7CB4A"/>
    <w:rsid w:val="2818990D"/>
    <w:rsid w:val="285EEB35"/>
    <w:rsid w:val="2932AAC9"/>
    <w:rsid w:val="29394001"/>
    <w:rsid w:val="2956F4CB"/>
    <w:rsid w:val="296F24C7"/>
    <w:rsid w:val="2A43FD91"/>
    <w:rsid w:val="2A6C697C"/>
    <w:rsid w:val="2A82C57B"/>
    <w:rsid w:val="2D3CED70"/>
    <w:rsid w:val="2D897744"/>
    <w:rsid w:val="2DBED604"/>
    <w:rsid w:val="2DBF04F0"/>
    <w:rsid w:val="2E9BD59F"/>
    <w:rsid w:val="2E9FF7E3"/>
    <w:rsid w:val="2EBB9B1B"/>
    <w:rsid w:val="3026A52E"/>
    <w:rsid w:val="307E6B5A"/>
    <w:rsid w:val="30B6F4A7"/>
    <w:rsid w:val="313C956C"/>
    <w:rsid w:val="31C4B40F"/>
    <w:rsid w:val="329F0C4F"/>
    <w:rsid w:val="32F24FCA"/>
    <w:rsid w:val="337730C8"/>
    <w:rsid w:val="33F8B8C8"/>
    <w:rsid w:val="35D21504"/>
    <w:rsid w:val="35E1CD69"/>
    <w:rsid w:val="360506D3"/>
    <w:rsid w:val="36893EDE"/>
    <w:rsid w:val="36C6D416"/>
    <w:rsid w:val="36CF471C"/>
    <w:rsid w:val="3717312D"/>
    <w:rsid w:val="3815E09B"/>
    <w:rsid w:val="38241C7D"/>
    <w:rsid w:val="3834F7BB"/>
    <w:rsid w:val="3879A4BD"/>
    <w:rsid w:val="38814328"/>
    <w:rsid w:val="38D6ABEE"/>
    <w:rsid w:val="3927B886"/>
    <w:rsid w:val="3A072571"/>
    <w:rsid w:val="3A4BDBC0"/>
    <w:rsid w:val="3AC57012"/>
    <w:rsid w:val="3B111422"/>
    <w:rsid w:val="3B6BFE70"/>
    <w:rsid w:val="3CF3AFB7"/>
    <w:rsid w:val="3D265569"/>
    <w:rsid w:val="3E6BCC65"/>
    <w:rsid w:val="3E85221F"/>
    <w:rsid w:val="3F29B808"/>
    <w:rsid w:val="401D8766"/>
    <w:rsid w:val="4020F280"/>
    <w:rsid w:val="40B1BEB7"/>
    <w:rsid w:val="41813069"/>
    <w:rsid w:val="41A232B7"/>
    <w:rsid w:val="41BCC2E1"/>
    <w:rsid w:val="42268D5E"/>
    <w:rsid w:val="42ED854C"/>
    <w:rsid w:val="431D00CA"/>
    <w:rsid w:val="4320F0A0"/>
    <w:rsid w:val="43369473"/>
    <w:rsid w:val="43F876BC"/>
    <w:rsid w:val="44578E18"/>
    <w:rsid w:val="44B8D12B"/>
    <w:rsid w:val="45295324"/>
    <w:rsid w:val="456FB78F"/>
    <w:rsid w:val="457CBDEA"/>
    <w:rsid w:val="46A02C7A"/>
    <w:rsid w:val="47D63127"/>
    <w:rsid w:val="481E8EFF"/>
    <w:rsid w:val="4878AD24"/>
    <w:rsid w:val="48925FDD"/>
    <w:rsid w:val="48E26E78"/>
    <w:rsid w:val="495559DD"/>
    <w:rsid w:val="49851A52"/>
    <w:rsid w:val="4A3D4E86"/>
    <w:rsid w:val="4B33D9DD"/>
    <w:rsid w:val="4B3E251B"/>
    <w:rsid w:val="4B58B8AC"/>
    <w:rsid w:val="4B696EC9"/>
    <w:rsid w:val="4C5A1635"/>
    <w:rsid w:val="4D433D87"/>
    <w:rsid w:val="4E1DDAB9"/>
    <w:rsid w:val="4E2EB6B6"/>
    <w:rsid w:val="4E92D0AC"/>
    <w:rsid w:val="4E96CAEB"/>
    <w:rsid w:val="4F1355C8"/>
    <w:rsid w:val="4F677AD9"/>
    <w:rsid w:val="4F70F66A"/>
    <w:rsid w:val="4F96D154"/>
    <w:rsid w:val="4FA8A3EB"/>
    <w:rsid w:val="4FF1914C"/>
    <w:rsid w:val="50465431"/>
    <w:rsid w:val="50EC4E75"/>
    <w:rsid w:val="50FF5688"/>
    <w:rsid w:val="516ED886"/>
    <w:rsid w:val="5175B34D"/>
    <w:rsid w:val="51AD732A"/>
    <w:rsid w:val="51EA22D3"/>
    <w:rsid w:val="51EC3821"/>
    <w:rsid w:val="52ECAC1C"/>
    <w:rsid w:val="53B60E6B"/>
    <w:rsid w:val="54515160"/>
    <w:rsid w:val="54A05870"/>
    <w:rsid w:val="54EA9707"/>
    <w:rsid w:val="54F49A3F"/>
    <w:rsid w:val="5502C2C8"/>
    <w:rsid w:val="5507C688"/>
    <w:rsid w:val="5554E305"/>
    <w:rsid w:val="55580B25"/>
    <w:rsid w:val="5597AFFA"/>
    <w:rsid w:val="56ACEA95"/>
    <w:rsid w:val="56E973C4"/>
    <w:rsid w:val="56F20D53"/>
    <w:rsid w:val="574F8551"/>
    <w:rsid w:val="588439CA"/>
    <w:rsid w:val="58C0354E"/>
    <w:rsid w:val="595EFB50"/>
    <w:rsid w:val="5ADC5724"/>
    <w:rsid w:val="5BB1EF99"/>
    <w:rsid w:val="5C433AE8"/>
    <w:rsid w:val="5CACCE96"/>
    <w:rsid w:val="5D03A765"/>
    <w:rsid w:val="5DE0A856"/>
    <w:rsid w:val="5E04FBB9"/>
    <w:rsid w:val="5FC3285C"/>
    <w:rsid w:val="5FDECB13"/>
    <w:rsid w:val="60178458"/>
    <w:rsid w:val="61919F27"/>
    <w:rsid w:val="62008433"/>
    <w:rsid w:val="620D70C9"/>
    <w:rsid w:val="6229E5F7"/>
    <w:rsid w:val="629C4A6C"/>
    <w:rsid w:val="62B8B890"/>
    <w:rsid w:val="637A0F1E"/>
    <w:rsid w:val="637FC6EB"/>
    <w:rsid w:val="63B767FE"/>
    <w:rsid w:val="64056562"/>
    <w:rsid w:val="65A5728F"/>
    <w:rsid w:val="65F6DBA4"/>
    <w:rsid w:val="663EDBF6"/>
    <w:rsid w:val="66BA1D2B"/>
    <w:rsid w:val="672BCE76"/>
    <w:rsid w:val="68096DE0"/>
    <w:rsid w:val="68219116"/>
    <w:rsid w:val="688BB280"/>
    <w:rsid w:val="693A1D99"/>
    <w:rsid w:val="69483142"/>
    <w:rsid w:val="698C407E"/>
    <w:rsid w:val="69901D89"/>
    <w:rsid w:val="69A793FF"/>
    <w:rsid w:val="69FAF955"/>
    <w:rsid w:val="6A3E3E23"/>
    <w:rsid w:val="6A7FA9EA"/>
    <w:rsid w:val="6B55FABA"/>
    <w:rsid w:val="6B83EF1B"/>
    <w:rsid w:val="6BE6E85D"/>
    <w:rsid w:val="6C18F4A7"/>
    <w:rsid w:val="6CAFA51C"/>
    <w:rsid w:val="6DD2B2C0"/>
    <w:rsid w:val="6DE6A48B"/>
    <w:rsid w:val="6E827218"/>
    <w:rsid w:val="6ED5C6C5"/>
    <w:rsid w:val="6F5B611F"/>
    <w:rsid w:val="70FE0B0C"/>
    <w:rsid w:val="7123A247"/>
    <w:rsid w:val="72057DC0"/>
    <w:rsid w:val="745806B0"/>
    <w:rsid w:val="7626313E"/>
    <w:rsid w:val="762BDDB4"/>
    <w:rsid w:val="77187EFF"/>
    <w:rsid w:val="7898BDF1"/>
    <w:rsid w:val="7983973F"/>
    <w:rsid w:val="79C994E5"/>
    <w:rsid w:val="7A6357D5"/>
    <w:rsid w:val="7A6ACA90"/>
    <w:rsid w:val="7AF3FF4A"/>
    <w:rsid w:val="7CA45FC5"/>
    <w:rsid w:val="7CBAA712"/>
    <w:rsid w:val="7D6B32F5"/>
    <w:rsid w:val="7D7495BE"/>
    <w:rsid w:val="7F507001"/>
    <w:rsid w:val="7F7AD3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5742E4"/>
  <w15:chartTrackingRefBased/>
  <w15:docId w15:val="{16934057-DD64-41E4-93BC-F2035F1A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084"/>
    <w:rPr>
      <w:noProof/>
      <w:sz w:val="24"/>
      <w:szCs w:val="24"/>
      <w:lang w:eastAsia="en-US"/>
    </w:rPr>
  </w:style>
  <w:style w:type="paragraph" w:styleId="Heading1">
    <w:name w:val="heading 1"/>
    <w:basedOn w:val="Normal"/>
    <w:next w:val="Normal"/>
    <w:qFormat/>
    <w:rsid w:val="002A3A52"/>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A3A52"/>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2A3A52"/>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2A3A52"/>
    <w:pPr>
      <w:keepNext/>
      <w:numPr>
        <w:ilvl w:val="3"/>
        <w:numId w:val="29"/>
      </w:numPr>
      <w:spacing w:before="240" w:after="60"/>
      <w:outlineLvl w:val="3"/>
    </w:pPr>
    <w:rPr>
      <w:b/>
      <w:bCs/>
      <w:sz w:val="28"/>
      <w:szCs w:val="28"/>
    </w:rPr>
  </w:style>
  <w:style w:type="paragraph" w:styleId="Heading5">
    <w:name w:val="heading 5"/>
    <w:basedOn w:val="Normal"/>
    <w:next w:val="Normal"/>
    <w:qFormat/>
    <w:rsid w:val="002A3A52"/>
    <w:pPr>
      <w:numPr>
        <w:ilvl w:val="4"/>
        <w:numId w:val="29"/>
      </w:numPr>
      <w:spacing w:before="240" w:after="60"/>
      <w:outlineLvl w:val="4"/>
    </w:pPr>
    <w:rPr>
      <w:b/>
      <w:bCs/>
      <w:i/>
      <w:iCs/>
      <w:sz w:val="26"/>
      <w:szCs w:val="26"/>
    </w:rPr>
  </w:style>
  <w:style w:type="paragraph" w:styleId="Heading6">
    <w:name w:val="heading 6"/>
    <w:basedOn w:val="Normal"/>
    <w:next w:val="Normal"/>
    <w:qFormat/>
    <w:rsid w:val="002A3A52"/>
    <w:pPr>
      <w:numPr>
        <w:ilvl w:val="5"/>
        <w:numId w:val="29"/>
      </w:numPr>
      <w:spacing w:before="240" w:after="60"/>
      <w:outlineLvl w:val="5"/>
    </w:pPr>
    <w:rPr>
      <w:b/>
      <w:bCs/>
      <w:sz w:val="22"/>
      <w:szCs w:val="22"/>
    </w:rPr>
  </w:style>
  <w:style w:type="paragraph" w:styleId="Heading7">
    <w:name w:val="heading 7"/>
    <w:basedOn w:val="Normal"/>
    <w:next w:val="Normal"/>
    <w:qFormat/>
    <w:rsid w:val="002A3A52"/>
    <w:pPr>
      <w:numPr>
        <w:ilvl w:val="6"/>
        <w:numId w:val="29"/>
      </w:numPr>
      <w:spacing w:before="240" w:after="60"/>
      <w:outlineLvl w:val="6"/>
    </w:pPr>
  </w:style>
  <w:style w:type="paragraph" w:styleId="Heading8">
    <w:name w:val="heading 8"/>
    <w:basedOn w:val="Normal"/>
    <w:next w:val="Normal"/>
    <w:qFormat/>
    <w:rsid w:val="002A3A52"/>
    <w:pPr>
      <w:numPr>
        <w:ilvl w:val="7"/>
        <w:numId w:val="29"/>
      </w:numPr>
      <w:spacing w:before="240" w:after="60"/>
      <w:outlineLvl w:val="7"/>
    </w:pPr>
    <w:rPr>
      <w:i/>
      <w:iCs/>
    </w:rPr>
  </w:style>
  <w:style w:type="paragraph" w:styleId="Heading9">
    <w:name w:val="heading 9"/>
    <w:basedOn w:val="Normal"/>
    <w:next w:val="Normal"/>
    <w:qFormat/>
    <w:rsid w:val="002A3A52"/>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noProof w:val="0"/>
      <w:sz w:val="20"/>
      <w:szCs w:val="20"/>
    </w:rPr>
  </w:style>
  <w:style w:type="character" w:styleId="PageNumber">
    <w:name w:val="page number"/>
    <w:basedOn w:val="DefaultParagraphFont"/>
  </w:style>
  <w:style w:type="paragraph" w:styleId="Caption">
    <w:name w:val="caption"/>
    <w:basedOn w:val="Normal"/>
    <w:next w:val="Normal"/>
    <w:qFormat/>
    <w:pPr>
      <w:jc w:val="center"/>
    </w:pPr>
    <w:rPr>
      <w:b/>
      <w:bCs/>
      <w:noProof w:val="0"/>
      <w:sz w:val="28"/>
      <w:szCs w:val="20"/>
    </w:rPr>
  </w:style>
  <w:style w:type="paragraph" w:styleId="Header">
    <w:name w:val="header"/>
    <w:basedOn w:val="Normal"/>
    <w:pPr>
      <w:tabs>
        <w:tab w:val="center" w:pos="4320"/>
        <w:tab w:val="right" w:pos="8640"/>
      </w:tabs>
    </w:pPr>
    <w:rPr>
      <w:noProof w:val="0"/>
      <w:sz w:val="20"/>
      <w:szCs w:val="20"/>
    </w:rPr>
  </w:style>
  <w:style w:type="paragraph" w:styleId="BodyText">
    <w:name w:val="Body Text"/>
    <w:basedOn w:val="Normal"/>
    <w:pPr>
      <w:jc w:val="both"/>
    </w:pPr>
    <w:rPr>
      <w:bCs/>
    </w:rPr>
  </w:style>
  <w:style w:type="paragraph" w:styleId="BalloonText">
    <w:name w:val="Balloon Text"/>
    <w:basedOn w:val="Normal"/>
    <w:semiHidden/>
    <w:rsid w:val="00911739"/>
    <w:rPr>
      <w:rFonts w:ascii="Tahoma" w:hAnsi="Tahoma" w:cs="Tahoma"/>
      <w:sz w:val="16"/>
      <w:szCs w:val="16"/>
    </w:rPr>
  </w:style>
  <w:style w:type="paragraph" w:styleId="NormalWeb">
    <w:name w:val="Normal (Web)"/>
    <w:basedOn w:val="Normal"/>
    <w:rsid w:val="00AF001E"/>
    <w:pPr>
      <w:spacing w:before="100" w:beforeAutospacing="1" w:after="100" w:afterAutospacing="1"/>
    </w:pPr>
    <w:rPr>
      <w:noProof w:val="0"/>
    </w:rPr>
  </w:style>
  <w:style w:type="paragraph" w:styleId="ListParagraph">
    <w:name w:val="List Paragraph"/>
    <w:basedOn w:val="Normal"/>
    <w:uiPriority w:val="34"/>
    <w:qFormat/>
    <w:rsid w:val="00C420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1368">
      <w:bodyDiv w:val="1"/>
      <w:marLeft w:val="0"/>
      <w:marRight w:val="0"/>
      <w:marTop w:val="0"/>
      <w:marBottom w:val="0"/>
      <w:divBdr>
        <w:top w:val="none" w:sz="0" w:space="0" w:color="auto"/>
        <w:left w:val="none" w:sz="0" w:space="0" w:color="auto"/>
        <w:bottom w:val="none" w:sz="0" w:space="0" w:color="auto"/>
        <w:right w:val="none" w:sz="0" w:space="0" w:color="auto"/>
      </w:divBdr>
    </w:div>
    <w:div w:id="19296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6949C37542E84384474671FC419599" ma:contentTypeVersion="8" ma:contentTypeDescription="Create a new document." ma:contentTypeScope="" ma:versionID="8c53e3995e2779e336cf26f815d7a7ef">
  <xsd:schema xmlns:xsd="http://www.w3.org/2001/XMLSchema" xmlns:xs="http://www.w3.org/2001/XMLSchema" xmlns:p="http://schemas.microsoft.com/office/2006/metadata/properties" xmlns:ns2="477bd905-6d0e-4c9a-8c65-2bd1bfb324db" targetNamespace="http://schemas.microsoft.com/office/2006/metadata/properties" ma:root="true" ma:fieldsID="7efe74053232e33c854c0b314d81ca71" ns2:_="">
    <xsd:import namespace="477bd905-6d0e-4c9a-8c65-2bd1bfb32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bd905-6d0e-4c9a-8c65-2bd1bfb32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5BFA0-9863-45F9-BBC0-FA38FCC5FE43}">
  <ds:schemaRefs>
    <ds:schemaRef ds:uri="http://purl.org/dc/dcmitype/"/>
    <ds:schemaRef ds:uri="http://schemas.microsoft.com/office/2006/metadata/properties"/>
    <ds:schemaRef ds:uri="http://schemas.microsoft.com/office/infopath/2007/PartnerControls"/>
    <ds:schemaRef ds:uri="477bd905-6d0e-4c9a-8c65-2bd1bfb324db"/>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C024C52-3638-4ADB-A75F-A966DA5C5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bd905-6d0e-4c9a-8c65-2bd1bfb3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EDE53-865A-49D9-83A8-887673BA8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4598</Words>
  <Characters>24977</Characters>
  <Application>Microsoft Office Word</Application>
  <DocSecurity>2</DocSecurity>
  <Lines>208</Lines>
  <Paragraphs>59</Paragraphs>
  <ScaleCrop>false</ScaleCrop>
  <Company>Saginaw County Mental Health</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dc:title>
  <dc:subject/>
  <dc:creator>NBirdwell</dc:creator>
  <cp:keywords/>
  <cp:lastModifiedBy>Jenna Brown</cp:lastModifiedBy>
  <cp:revision>2</cp:revision>
  <cp:lastPrinted>2023-04-18T14:52:00Z</cp:lastPrinted>
  <dcterms:created xsi:type="dcterms:W3CDTF">2023-04-18T14:52:00Z</dcterms:created>
  <dcterms:modified xsi:type="dcterms:W3CDTF">2023-04-18T14:52:00Z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0x010100506949C37542E84384474671FC419599</vt:lpwstr>
  </property>
</Properties>
</file>